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3690" w14:textId="77777777" w:rsidR="000911C8" w:rsidRDefault="000911C8" w:rsidP="000911C8">
      <w:pPr>
        <w:jc w:val="center"/>
        <w:rPr>
          <w:rFonts w:ascii="Arial" w:hAnsi="Arial" w:cs="Arial"/>
          <w:sz w:val="18"/>
          <w:szCs w:val="18"/>
          <w:lang w:val="es-PR"/>
        </w:rPr>
      </w:pPr>
      <w:bookmarkStart w:id="0" w:name="_GoBack"/>
      <w:bookmarkEnd w:id="0"/>
      <w:r>
        <w:rPr>
          <w:rFonts w:ascii="Arial" w:hAnsi="Arial" w:cs="Arial"/>
          <w:sz w:val="18"/>
          <w:szCs w:val="18"/>
          <w:lang w:val="es-PR"/>
        </w:rPr>
        <w:t>UNIVERSIDAD DE PUERTO RICO</w:t>
      </w:r>
    </w:p>
    <w:p w14:paraId="2C9FFAD8" w14:textId="77777777" w:rsidR="000911C8" w:rsidRDefault="000911C8" w:rsidP="000911C8">
      <w:pPr>
        <w:jc w:val="center"/>
        <w:rPr>
          <w:rFonts w:ascii="Arial" w:hAnsi="Arial" w:cs="Arial"/>
          <w:sz w:val="18"/>
          <w:szCs w:val="18"/>
          <w:lang w:val="es-PR"/>
        </w:rPr>
      </w:pPr>
      <w:r>
        <w:rPr>
          <w:rFonts w:ascii="Arial" w:hAnsi="Arial" w:cs="Arial"/>
          <w:sz w:val="18"/>
          <w:szCs w:val="18"/>
          <w:lang w:val="es-PR"/>
        </w:rPr>
        <w:t>RECINTO DE RÍO PIEDRAS</w:t>
      </w:r>
    </w:p>
    <w:p w14:paraId="106703B8" w14:textId="77777777" w:rsidR="000911C8" w:rsidRDefault="000911C8" w:rsidP="000911C8">
      <w:pPr>
        <w:jc w:val="center"/>
        <w:rPr>
          <w:rFonts w:ascii="Arial" w:hAnsi="Arial" w:cs="Arial"/>
          <w:sz w:val="18"/>
          <w:szCs w:val="18"/>
          <w:lang w:val="es-PR"/>
        </w:rPr>
      </w:pPr>
      <w:r>
        <w:rPr>
          <w:rFonts w:ascii="Arial" w:hAnsi="Arial" w:cs="Arial"/>
          <w:sz w:val="18"/>
          <w:szCs w:val="18"/>
          <w:lang w:val="es-PR"/>
        </w:rPr>
        <w:t>FACULTAD DE EDUCACIÓN</w:t>
      </w:r>
    </w:p>
    <w:p w14:paraId="5B0655C0" w14:textId="77777777" w:rsidR="000911C8" w:rsidRDefault="000911C8" w:rsidP="000911C8">
      <w:pPr>
        <w:jc w:val="center"/>
        <w:rPr>
          <w:rFonts w:ascii="Arial" w:hAnsi="Arial" w:cs="Arial"/>
          <w:sz w:val="18"/>
          <w:szCs w:val="18"/>
          <w:lang w:val="es-PR"/>
        </w:rPr>
      </w:pPr>
      <w:r>
        <w:rPr>
          <w:rFonts w:ascii="Arial" w:hAnsi="Arial" w:cs="Arial"/>
          <w:sz w:val="18"/>
          <w:szCs w:val="18"/>
          <w:lang w:val="es-PR"/>
        </w:rPr>
        <w:t>DEPARTAMENTO DE ESTUDIOS GRADUADOS</w:t>
      </w:r>
    </w:p>
    <w:p w14:paraId="1D149186" w14:textId="77777777" w:rsidR="000911C8" w:rsidRDefault="000911C8" w:rsidP="000911C8">
      <w:pPr>
        <w:jc w:val="center"/>
        <w:rPr>
          <w:rFonts w:ascii="Arial" w:hAnsi="Arial" w:cs="Arial"/>
          <w:sz w:val="18"/>
          <w:szCs w:val="18"/>
          <w:lang w:val="es-PR"/>
        </w:rPr>
      </w:pPr>
    </w:p>
    <w:p w14:paraId="391F954D" w14:textId="77777777" w:rsidR="000911C8" w:rsidRDefault="000911C8" w:rsidP="000911C8">
      <w:pPr>
        <w:ind w:right="40"/>
        <w:contextualSpacing/>
        <w:jc w:val="center"/>
        <w:rPr>
          <w:rFonts w:ascii="Arial" w:hAnsi="Arial" w:cs="Arial"/>
          <w:b/>
          <w:sz w:val="18"/>
          <w:szCs w:val="18"/>
          <w:lang w:val="es-PR"/>
        </w:rPr>
      </w:pPr>
      <w:r>
        <w:rPr>
          <w:rFonts w:ascii="Arial" w:hAnsi="Arial" w:cs="Arial"/>
          <w:b/>
          <w:sz w:val="18"/>
          <w:szCs w:val="18"/>
          <w:lang w:val="es-PR"/>
        </w:rPr>
        <w:t>GRADO DE DOCTOR EN LIDERAZGO EN ORGANIZACIONES EDUCATIVAS (LOE)</w:t>
      </w:r>
    </w:p>
    <w:p w14:paraId="0BAF79BA" w14:textId="77777777" w:rsidR="000911C8" w:rsidRDefault="000911C8" w:rsidP="000911C8">
      <w:pPr>
        <w:ind w:right="40"/>
        <w:contextualSpacing/>
        <w:jc w:val="center"/>
        <w:rPr>
          <w:rFonts w:ascii="Arial" w:hAnsi="Arial" w:cs="Arial"/>
          <w:b/>
          <w:sz w:val="18"/>
          <w:szCs w:val="18"/>
          <w:lang w:val="es-PR"/>
        </w:rPr>
      </w:pPr>
      <w:r>
        <w:rPr>
          <w:rFonts w:ascii="Arial" w:hAnsi="Arial" w:cs="Arial"/>
          <w:b/>
          <w:sz w:val="18"/>
          <w:szCs w:val="18"/>
          <w:lang w:val="es-PR"/>
        </w:rPr>
        <w:t>Y UNA SEGUNDA ESPECIALIDAD DE MAESTRÍA</w:t>
      </w:r>
    </w:p>
    <w:p w14:paraId="65DD845F" w14:textId="77777777" w:rsidR="000911C8" w:rsidRDefault="000911C8" w:rsidP="000911C8">
      <w:pPr>
        <w:ind w:right="40"/>
        <w:contextualSpacing/>
        <w:jc w:val="center"/>
        <w:rPr>
          <w:rFonts w:ascii="Arial" w:hAnsi="Arial" w:cs="Arial"/>
          <w:b/>
          <w:sz w:val="18"/>
          <w:szCs w:val="18"/>
          <w:lang w:val="es-PR"/>
        </w:rPr>
      </w:pPr>
      <w:r>
        <w:rPr>
          <w:rFonts w:ascii="Arial" w:hAnsi="Arial" w:cs="Arial"/>
          <w:b/>
          <w:sz w:val="18"/>
          <w:szCs w:val="18"/>
          <w:lang w:val="es-PR"/>
        </w:rPr>
        <w:t>EN INVESTIGACIÓN Y EVALUACIÓN EDUCATIVA (INEVA)</w:t>
      </w:r>
    </w:p>
    <w:p w14:paraId="7E2C2C5D" w14:textId="77777777" w:rsidR="000911C8" w:rsidRDefault="000911C8" w:rsidP="000911C8">
      <w:pPr>
        <w:jc w:val="center"/>
        <w:rPr>
          <w:rFonts w:ascii="Arial" w:hAnsi="Arial" w:cs="Arial"/>
          <w:b/>
          <w:sz w:val="18"/>
          <w:szCs w:val="18"/>
          <w:lang w:val="es-PR"/>
        </w:rPr>
      </w:pPr>
    </w:p>
    <w:p w14:paraId="7FAEF5A6" w14:textId="77777777" w:rsidR="000911C8" w:rsidRDefault="000911C8" w:rsidP="000911C8">
      <w:pPr>
        <w:jc w:val="center"/>
        <w:rPr>
          <w:rFonts w:ascii="Arial" w:hAnsi="Arial" w:cs="Arial"/>
          <w:b/>
          <w:sz w:val="18"/>
          <w:szCs w:val="18"/>
          <w:lang w:val="es-PR"/>
        </w:rPr>
      </w:pPr>
      <w:r>
        <w:rPr>
          <w:rFonts w:ascii="Arial" w:hAnsi="Arial" w:cs="Arial"/>
          <w:b/>
          <w:sz w:val="18"/>
          <w:szCs w:val="18"/>
          <w:lang w:val="es-PR"/>
        </w:rPr>
        <w:t xml:space="preserve">CONSIGNACIÓN DE INTERÉS </w:t>
      </w:r>
    </w:p>
    <w:p w14:paraId="7612E9E5" w14:textId="77777777" w:rsidR="000911C8" w:rsidRDefault="000911C8" w:rsidP="000911C8">
      <w:pPr>
        <w:rPr>
          <w:rFonts w:ascii="Arial" w:hAnsi="Arial" w:cs="Arial"/>
          <w:sz w:val="18"/>
          <w:szCs w:val="18"/>
          <w:lang w:val="es-PR"/>
        </w:rPr>
      </w:pPr>
    </w:p>
    <w:p w14:paraId="4EA3FB7D" w14:textId="77777777" w:rsidR="000911C8" w:rsidRDefault="000911C8" w:rsidP="000911C8">
      <w:pPr>
        <w:rPr>
          <w:rFonts w:ascii="Arial" w:hAnsi="Arial" w:cs="Arial"/>
          <w:color w:val="000000" w:themeColor="text1"/>
          <w:sz w:val="18"/>
          <w:szCs w:val="18"/>
          <w:lang w:val="es-PR"/>
        </w:rPr>
      </w:pPr>
      <w:r>
        <w:rPr>
          <w:rFonts w:ascii="Arial" w:hAnsi="Arial" w:cs="Arial"/>
          <w:sz w:val="18"/>
          <w:szCs w:val="18"/>
          <w:lang w:val="es-PR"/>
        </w:rPr>
        <w:t xml:space="preserve">El propósito de este formulario es consignar la </w:t>
      </w:r>
      <w:r>
        <w:rPr>
          <w:rFonts w:ascii="Arial" w:hAnsi="Arial" w:cs="Arial"/>
          <w:color w:val="000000" w:themeColor="text1"/>
          <w:sz w:val="18"/>
          <w:szCs w:val="18"/>
          <w:lang w:val="es-PR"/>
        </w:rPr>
        <w:t xml:space="preserve">opción de los estudiantes de completar el grado de Doctor en Liderazgo en Organizaciones Educativas (LOE) y obtener una segunda especialidad de maestría en Investigación y Evaluación Educativa (INEVA). </w:t>
      </w:r>
    </w:p>
    <w:p w14:paraId="03F3C9A6" w14:textId="77777777" w:rsidR="000911C8" w:rsidRDefault="000911C8" w:rsidP="000911C8">
      <w:pPr>
        <w:rPr>
          <w:rFonts w:ascii="Arial" w:hAnsi="Arial" w:cs="Arial"/>
          <w:color w:val="000000" w:themeColor="text1"/>
          <w:sz w:val="18"/>
          <w:szCs w:val="18"/>
          <w:lang w:val="es-PR"/>
        </w:rPr>
      </w:pPr>
    </w:p>
    <w:p w14:paraId="3A8B939C" w14:textId="77777777" w:rsidR="000911C8" w:rsidRDefault="000911C8" w:rsidP="000911C8">
      <w:pPr>
        <w:rPr>
          <w:rFonts w:ascii="Arial" w:hAnsi="Arial" w:cs="Arial"/>
          <w:color w:val="000000" w:themeColor="text1"/>
          <w:sz w:val="18"/>
          <w:szCs w:val="18"/>
          <w:lang w:val="es-PR"/>
        </w:rPr>
      </w:pPr>
      <w:r>
        <w:rPr>
          <w:rFonts w:ascii="Arial" w:hAnsi="Arial" w:cs="Arial"/>
          <w:color w:val="000000" w:themeColor="text1"/>
          <w:sz w:val="18"/>
          <w:szCs w:val="18"/>
          <w:lang w:val="es-PR"/>
        </w:rPr>
        <w:t>Por favor, lea cuidadosamente el contenido de cada sección. En caso de tener preguntas respecto del contenido o el proceso, comuníquese con su asesor/a académico/a o el (la) coordinador/a del programa de LOE. Una vez obtenga respuesta a sus preguntas, complete los encasillados, fírmelo y escriba la fecha en que lo firmó. Entregue el formulario al (</w:t>
      </w:r>
      <w:proofErr w:type="spellStart"/>
      <w:r>
        <w:rPr>
          <w:rFonts w:ascii="Arial" w:hAnsi="Arial" w:cs="Arial"/>
          <w:color w:val="000000" w:themeColor="text1"/>
          <w:sz w:val="18"/>
          <w:szCs w:val="18"/>
          <w:lang w:val="es-PR"/>
        </w:rPr>
        <w:t>a la</w:t>
      </w:r>
      <w:proofErr w:type="spellEnd"/>
      <w:r>
        <w:rPr>
          <w:rFonts w:ascii="Arial" w:hAnsi="Arial" w:cs="Arial"/>
          <w:color w:val="000000" w:themeColor="text1"/>
          <w:sz w:val="18"/>
          <w:szCs w:val="18"/>
          <w:lang w:val="es-PR"/>
        </w:rPr>
        <w:t>) coordinador/a del programa de LOE o en el Departamento de Estudios Graduados.</w:t>
      </w:r>
    </w:p>
    <w:p w14:paraId="17AAAB41" w14:textId="77777777" w:rsidR="000911C8" w:rsidRDefault="000911C8" w:rsidP="000911C8">
      <w:pPr>
        <w:rPr>
          <w:rFonts w:ascii="Arial" w:hAnsi="Arial" w:cs="Arial"/>
          <w:color w:val="000000" w:themeColor="text1"/>
          <w:sz w:val="18"/>
          <w:szCs w:val="18"/>
          <w:lang w:val="es-PR"/>
        </w:rPr>
      </w:pPr>
    </w:p>
    <w:p w14:paraId="09789F74" w14:textId="77777777" w:rsidR="000911C8" w:rsidRDefault="000911C8" w:rsidP="000911C8">
      <w:pPr>
        <w:rPr>
          <w:rFonts w:ascii="Arial" w:hAnsi="Arial" w:cs="Arial"/>
          <w:b/>
          <w:color w:val="000000" w:themeColor="text1"/>
          <w:sz w:val="18"/>
          <w:szCs w:val="18"/>
          <w:u w:val="single"/>
        </w:rPr>
      </w:pPr>
      <w:proofErr w:type="spellStart"/>
      <w:r>
        <w:rPr>
          <w:rFonts w:ascii="Arial" w:hAnsi="Arial" w:cs="Arial"/>
          <w:b/>
          <w:color w:val="000000" w:themeColor="text1"/>
          <w:sz w:val="18"/>
          <w:szCs w:val="18"/>
          <w:u w:val="single"/>
        </w:rPr>
        <w:t>Sección</w:t>
      </w:r>
      <w:proofErr w:type="spellEnd"/>
      <w:r>
        <w:rPr>
          <w:rFonts w:ascii="Arial" w:hAnsi="Arial" w:cs="Arial"/>
          <w:b/>
          <w:color w:val="000000" w:themeColor="text1"/>
          <w:sz w:val="18"/>
          <w:szCs w:val="18"/>
          <w:u w:val="single"/>
        </w:rPr>
        <w:t xml:space="preserve"> I. </w:t>
      </w:r>
      <w:proofErr w:type="spellStart"/>
      <w:r>
        <w:rPr>
          <w:rFonts w:ascii="Arial" w:hAnsi="Arial" w:cs="Arial"/>
          <w:b/>
          <w:color w:val="000000" w:themeColor="text1"/>
          <w:sz w:val="18"/>
          <w:szCs w:val="18"/>
          <w:u w:val="single"/>
        </w:rPr>
        <w:t>Información</w:t>
      </w:r>
      <w:proofErr w:type="spellEnd"/>
      <w:r>
        <w:rPr>
          <w:rFonts w:ascii="Arial" w:hAnsi="Arial" w:cs="Arial"/>
          <w:b/>
          <w:color w:val="000000" w:themeColor="text1"/>
          <w:sz w:val="18"/>
          <w:szCs w:val="18"/>
          <w:u w:val="single"/>
        </w:rPr>
        <w:t xml:space="preserve"> del </w:t>
      </w:r>
      <w:proofErr w:type="spellStart"/>
      <w:r>
        <w:rPr>
          <w:rFonts w:ascii="Arial" w:hAnsi="Arial" w:cs="Arial"/>
          <w:b/>
          <w:color w:val="000000" w:themeColor="text1"/>
          <w:sz w:val="18"/>
          <w:szCs w:val="18"/>
          <w:u w:val="single"/>
        </w:rPr>
        <w:t>estudiante</w:t>
      </w:r>
      <w:proofErr w:type="spellEnd"/>
    </w:p>
    <w:p w14:paraId="7389D983" w14:textId="77777777" w:rsidR="000911C8" w:rsidRDefault="000911C8" w:rsidP="000911C8">
      <w:pPr>
        <w:rPr>
          <w:rFonts w:ascii="Arial" w:hAnsi="Arial" w:cs="Arial"/>
          <w:color w:val="000000" w:themeColor="text1"/>
          <w:sz w:val="18"/>
          <w:szCs w:val="18"/>
        </w:rPr>
      </w:pPr>
    </w:p>
    <w:tbl>
      <w:tblPr>
        <w:tblStyle w:val="TableGrid"/>
        <w:tblW w:w="0" w:type="auto"/>
        <w:tblInd w:w="108" w:type="dxa"/>
        <w:tblLook w:val="04A0" w:firstRow="1" w:lastRow="0" w:firstColumn="1" w:lastColumn="0" w:noHBand="0" w:noVBand="1"/>
      </w:tblPr>
      <w:tblGrid>
        <w:gridCol w:w="1170"/>
        <w:gridCol w:w="4140"/>
        <w:gridCol w:w="270"/>
        <w:gridCol w:w="2250"/>
        <w:gridCol w:w="1530"/>
      </w:tblGrid>
      <w:tr w:rsidR="000911C8" w14:paraId="389A4044" w14:textId="77777777" w:rsidTr="000911C8">
        <w:tc>
          <w:tcPr>
            <w:tcW w:w="1170" w:type="dxa"/>
            <w:tcBorders>
              <w:top w:val="nil"/>
              <w:left w:val="nil"/>
              <w:bottom w:val="nil"/>
              <w:right w:val="nil"/>
            </w:tcBorders>
            <w:vAlign w:val="center"/>
            <w:hideMark/>
          </w:tcPr>
          <w:p w14:paraId="0A6A7586"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Nombre:</w:t>
            </w:r>
          </w:p>
        </w:tc>
        <w:tc>
          <w:tcPr>
            <w:tcW w:w="4140" w:type="dxa"/>
            <w:tcBorders>
              <w:top w:val="nil"/>
              <w:left w:val="nil"/>
              <w:bottom w:val="single" w:sz="4" w:space="0" w:color="auto"/>
              <w:right w:val="nil"/>
            </w:tcBorders>
            <w:vAlign w:val="center"/>
          </w:tcPr>
          <w:p w14:paraId="312B3DC4" w14:textId="77777777" w:rsidR="000911C8" w:rsidRDefault="000911C8">
            <w:pPr>
              <w:rPr>
                <w:rFonts w:ascii="Arial" w:hAnsi="Arial" w:cs="Arial"/>
                <w:color w:val="000000" w:themeColor="text1"/>
                <w:sz w:val="18"/>
                <w:szCs w:val="18"/>
                <w:lang w:val="es-PR"/>
              </w:rPr>
            </w:pPr>
          </w:p>
        </w:tc>
        <w:tc>
          <w:tcPr>
            <w:tcW w:w="270" w:type="dxa"/>
            <w:tcBorders>
              <w:top w:val="nil"/>
              <w:left w:val="nil"/>
              <w:bottom w:val="nil"/>
              <w:right w:val="nil"/>
            </w:tcBorders>
          </w:tcPr>
          <w:p w14:paraId="62ED68DC" w14:textId="77777777" w:rsidR="000911C8" w:rsidRDefault="000911C8">
            <w:pPr>
              <w:rPr>
                <w:rFonts w:ascii="Arial" w:hAnsi="Arial" w:cs="Arial"/>
                <w:color w:val="000000" w:themeColor="text1"/>
                <w:sz w:val="18"/>
                <w:szCs w:val="18"/>
                <w:lang w:val="es-PR"/>
              </w:rPr>
            </w:pPr>
          </w:p>
        </w:tc>
        <w:tc>
          <w:tcPr>
            <w:tcW w:w="2250" w:type="dxa"/>
            <w:tcBorders>
              <w:top w:val="nil"/>
              <w:left w:val="nil"/>
              <w:bottom w:val="nil"/>
              <w:right w:val="nil"/>
            </w:tcBorders>
            <w:hideMark/>
          </w:tcPr>
          <w:p w14:paraId="48DCA5E6"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Núm. de estudiante:</w:t>
            </w:r>
          </w:p>
        </w:tc>
        <w:tc>
          <w:tcPr>
            <w:tcW w:w="1530" w:type="dxa"/>
            <w:tcBorders>
              <w:top w:val="nil"/>
              <w:left w:val="nil"/>
              <w:bottom w:val="single" w:sz="4" w:space="0" w:color="auto"/>
              <w:right w:val="nil"/>
            </w:tcBorders>
          </w:tcPr>
          <w:p w14:paraId="53D54A8F" w14:textId="77777777" w:rsidR="000911C8" w:rsidRDefault="000911C8">
            <w:pPr>
              <w:rPr>
                <w:rFonts w:ascii="Arial" w:hAnsi="Arial" w:cs="Arial"/>
                <w:color w:val="000000" w:themeColor="text1"/>
                <w:sz w:val="18"/>
                <w:szCs w:val="18"/>
                <w:lang w:val="es-PR"/>
              </w:rPr>
            </w:pPr>
          </w:p>
        </w:tc>
      </w:tr>
    </w:tbl>
    <w:p w14:paraId="10A05543" w14:textId="77777777" w:rsidR="000911C8" w:rsidRDefault="000911C8" w:rsidP="000911C8">
      <w:pPr>
        <w:rPr>
          <w:rFonts w:ascii="Arial" w:hAnsi="Arial" w:cs="Arial"/>
          <w:color w:val="000000" w:themeColor="text1"/>
          <w:sz w:val="18"/>
          <w:szCs w:val="18"/>
        </w:rPr>
      </w:pPr>
    </w:p>
    <w:tbl>
      <w:tblPr>
        <w:tblStyle w:val="TableGrid"/>
        <w:tblW w:w="0" w:type="auto"/>
        <w:tblInd w:w="108" w:type="dxa"/>
        <w:tblLook w:val="04A0" w:firstRow="1" w:lastRow="0" w:firstColumn="1" w:lastColumn="0" w:noHBand="0" w:noVBand="1"/>
      </w:tblPr>
      <w:tblGrid>
        <w:gridCol w:w="1842"/>
        <w:gridCol w:w="3918"/>
        <w:gridCol w:w="270"/>
        <w:gridCol w:w="2160"/>
        <w:gridCol w:w="1170"/>
      </w:tblGrid>
      <w:tr w:rsidR="000911C8" w14:paraId="46D995E8" w14:textId="77777777" w:rsidTr="000911C8">
        <w:tc>
          <w:tcPr>
            <w:tcW w:w="1842" w:type="dxa"/>
            <w:tcBorders>
              <w:top w:val="nil"/>
              <w:left w:val="nil"/>
              <w:bottom w:val="nil"/>
              <w:right w:val="nil"/>
            </w:tcBorders>
            <w:vAlign w:val="center"/>
            <w:hideMark/>
          </w:tcPr>
          <w:p w14:paraId="71F395AC"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Dirección postal:</w:t>
            </w:r>
          </w:p>
        </w:tc>
        <w:tc>
          <w:tcPr>
            <w:tcW w:w="3918" w:type="dxa"/>
            <w:tcBorders>
              <w:top w:val="nil"/>
              <w:left w:val="nil"/>
              <w:bottom w:val="single" w:sz="4" w:space="0" w:color="auto"/>
              <w:right w:val="nil"/>
            </w:tcBorders>
            <w:vAlign w:val="center"/>
          </w:tcPr>
          <w:p w14:paraId="28C1D961" w14:textId="77777777" w:rsidR="000911C8" w:rsidRDefault="000911C8">
            <w:pPr>
              <w:rPr>
                <w:rFonts w:ascii="Arial" w:hAnsi="Arial" w:cs="Arial"/>
                <w:color w:val="000000" w:themeColor="text1"/>
                <w:sz w:val="18"/>
                <w:szCs w:val="18"/>
                <w:lang w:val="es-PR"/>
              </w:rPr>
            </w:pPr>
          </w:p>
        </w:tc>
        <w:tc>
          <w:tcPr>
            <w:tcW w:w="270" w:type="dxa"/>
            <w:tcBorders>
              <w:top w:val="nil"/>
              <w:left w:val="nil"/>
              <w:bottom w:val="nil"/>
              <w:right w:val="nil"/>
            </w:tcBorders>
          </w:tcPr>
          <w:p w14:paraId="2FBD1550" w14:textId="77777777" w:rsidR="000911C8" w:rsidRDefault="000911C8">
            <w:pPr>
              <w:rPr>
                <w:rFonts w:ascii="Arial" w:hAnsi="Arial" w:cs="Arial"/>
                <w:color w:val="000000" w:themeColor="text1"/>
                <w:sz w:val="18"/>
                <w:szCs w:val="18"/>
                <w:lang w:val="es-PR"/>
              </w:rPr>
            </w:pPr>
          </w:p>
        </w:tc>
        <w:tc>
          <w:tcPr>
            <w:tcW w:w="2160" w:type="dxa"/>
            <w:tcBorders>
              <w:top w:val="nil"/>
              <w:left w:val="nil"/>
              <w:bottom w:val="nil"/>
              <w:right w:val="nil"/>
            </w:tcBorders>
            <w:hideMark/>
          </w:tcPr>
          <w:p w14:paraId="03E764F3"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Admisión (mes/año):</w:t>
            </w:r>
          </w:p>
        </w:tc>
        <w:tc>
          <w:tcPr>
            <w:tcW w:w="1170" w:type="dxa"/>
            <w:tcBorders>
              <w:top w:val="nil"/>
              <w:left w:val="nil"/>
              <w:bottom w:val="single" w:sz="4" w:space="0" w:color="auto"/>
              <w:right w:val="nil"/>
            </w:tcBorders>
          </w:tcPr>
          <w:p w14:paraId="5F186B4F" w14:textId="77777777" w:rsidR="000911C8" w:rsidRDefault="000911C8">
            <w:pPr>
              <w:rPr>
                <w:rFonts w:ascii="Arial" w:hAnsi="Arial" w:cs="Arial"/>
                <w:color w:val="000000" w:themeColor="text1"/>
                <w:sz w:val="18"/>
                <w:szCs w:val="18"/>
                <w:lang w:val="es-PR"/>
              </w:rPr>
            </w:pPr>
          </w:p>
        </w:tc>
      </w:tr>
    </w:tbl>
    <w:p w14:paraId="2458C7D0" w14:textId="77777777" w:rsidR="000911C8" w:rsidRDefault="000911C8" w:rsidP="000911C8">
      <w:pPr>
        <w:rPr>
          <w:rFonts w:ascii="Arial" w:hAnsi="Arial" w:cs="Arial"/>
          <w:color w:val="000000" w:themeColor="text1"/>
          <w:sz w:val="18"/>
          <w:szCs w:val="18"/>
        </w:rPr>
      </w:pPr>
      <w:r>
        <w:rPr>
          <w:rFonts w:ascii="Arial" w:hAnsi="Arial" w:cs="Arial"/>
          <w:color w:val="000000" w:themeColor="text1"/>
          <w:sz w:val="18"/>
          <w:szCs w:val="18"/>
        </w:rPr>
        <w:t xml:space="preserve"> </w:t>
      </w:r>
    </w:p>
    <w:tbl>
      <w:tblPr>
        <w:tblStyle w:val="TableGrid"/>
        <w:tblW w:w="0" w:type="auto"/>
        <w:tblInd w:w="108" w:type="dxa"/>
        <w:tblLayout w:type="fixed"/>
        <w:tblLook w:val="04A0" w:firstRow="1" w:lastRow="0" w:firstColumn="1" w:lastColumn="0" w:noHBand="0" w:noVBand="1"/>
      </w:tblPr>
      <w:tblGrid>
        <w:gridCol w:w="2160"/>
        <w:gridCol w:w="3600"/>
        <w:gridCol w:w="270"/>
        <w:gridCol w:w="1170"/>
        <w:gridCol w:w="2160"/>
      </w:tblGrid>
      <w:tr w:rsidR="000911C8" w14:paraId="1B954465" w14:textId="77777777" w:rsidTr="000911C8">
        <w:tc>
          <w:tcPr>
            <w:tcW w:w="2160" w:type="dxa"/>
            <w:tcBorders>
              <w:top w:val="nil"/>
              <w:left w:val="nil"/>
              <w:bottom w:val="nil"/>
              <w:right w:val="nil"/>
            </w:tcBorders>
            <w:vAlign w:val="center"/>
            <w:hideMark/>
          </w:tcPr>
          <w:p w14:paraId="7CF64AEE"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Correo electrónico:</w:t>
            </w:r>
          </w:p>
        </w:tc>
        <w:tc>
          <w:tcPr>
            <w:tcW w:w="3600" w:type="dxa"/>
            <w:tcBorders>
              <w:top w:val="nil"/>
              <w:left w:val="nil"/>
              <w:bottom w:val="single" w:sz="4" w:space="0" w:color="auto"/>
              <w:right w:val="nil"/>
            </w:tcBorders>
            <w:vAlign w:val="center"/>
          </w:tcPr>
          <w:p w14:paraId="0FA57A89" w14:textId="77777777" w:rsidR="000911C8" w:rsidRDefault="000911C8">
            <w:pPr>
              <w:rPr>
                <w:rFonts w:ascii="Arial" w:hAnsi="Arial" w:cs="Arial"/>
                <w:color w:val="000000" w:themeColor="text1"/>
                <w:sz w:val="18"/>
                <w:szCs w:val="18"/>
                <w:lang w:val="es-PR"/>
              </w:rPr>
            </w:pPr>
          </w:p>
        </w:tc>
        <w:tc>
          <w:tcPr>
            <w:tcW w:w="270" w:type="dxa"/>
            <w:tcBorders>
              <w:top w:val="nil"/>
              <w:left w:val="nil"/>
              <w:bottom w:val="nil"/>
              <w:right w:val="nil"/>
            </w:tcBorders>
            <w:vAlign w:val="center"/>
          </w:tcPr>
          <w:p w14:paraId="5A5A86CD" w14:textId="77777777" w:rsidR="000911C8" w:rsidRDefault="000911C8">
            <w:pPr>
              <w:rPr>
                <w:rFonts w:ascii="Arial" w:hAnsi="Arial" w:cs="Arial"/>
                <w:color w:val="000000" w:themeColor="text1"/>
                <w:sz w:val="18"/>
                <w:szCs w:val="18"/>
                <w:lang w:val="es-PR"/>
              </w:rPr>
            </w:pPr>
          </w:p>
        </w:tc>
        <w:tc>
          <w:tcPr>
            <w:tcW w:w="1170" w:type="dxa"/>
            <w:tcBorders>
              <w:top w:val="nil"/>
              <w:left w:val="nil"/>
              <w:bottom w:val="nil"/>
              <w:right w:val="nil"/>
            </w:tcBorders>
            <w:vAlign w:val="center"/>
            <w:hideMark/>
          </w:tcPr>
          <w:p w14:paraId="5DF246AE"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Teléfono:</w:t>
            </w:r>
          </w:p>
        </w:tc>
        <w:tc>
          <w:tcPr>
            <w:tcW w:w="2160" w:type="dxa"/>
            <w:tcBorders>
              <w:top w:val="nil"/>
              <w:left w:val="nil"/>
              <w:bottom w:val="single" w:sz="4" w:space="0" w:color="auto"/>
              <w:right w:val="nil"/>
            </w:tcBorders>
            <w:vAlign w:val="center"/>
          </w:tcPr>
          <w:p w14:paraId="328E63BE" w14:textId="77777777" w:rsidR="000911C8" w:rsidRDefault="000911C8">
            <w:pPr>
              <w:rPr>
                <w:rFonts w:ascii="Arial" w:hAnsi="Arial" w:cs="Arial"/>
                <w:color w:val="000000" w:themeColor="text1"/>
                <w:sz w:val="18"/>
                <w:szCs w:val="18"/>
                <w:lang w:val="es-PR"/>
              </w:rPr>
            </w:pPr>
          </w:p>
        </w:tc>
      </w:tr>
    </w:tbl>
    <w:p w14:paraId="486D9E66" w14:textId="77777777" w:rsidR="000911C8" w:rsidRDefault="000911C8" w:rsidP="000911C8">
      <w:pPr>
        <w:rPr>
          <w:rFonts w:ascii="Arial" w:hAnsi="Arial" w:cs="Arial"/>
          <w:color w:val="000000" w:themeColor="text1"/>
          <w:sz w:val="18"/>
          <w:szCs w:val="18"/>
        </w:rPr>
      </w:pPr>
    </w:p>
    <w:p w14:paraId="30628260" w14:textId="77777777" w:rsidR="000911C8" w:rsidRDefault="000911C8" w:rsidP="000911C8">
      <w:pPr>
        <w:rPr>
          <w:rFonts w:ascii="Arial" w:hAnsi="Arial" w:cs="Arial"/>
          <w:b/>
          <w:color w:val="000000" w:themeColor="text1"/>
          <w:sz w:val="18"/>
          <w:szCs w:val="18"/>
          <w:u w:val="single"/>
        </w:rPr>
      </w:pPr>
      <w:proofErr w:type="spellStart"/>
      <w:r>
        <w:rPr>
          <w:rFonts w:ascii="Arial" w:hAnsi="Arial" w:cs="Arial"/>
          <w:b/>
          <w:color w:val="000000" w:themeColor="text1"/>
          <w:sz w:val="18"/>
          <w:szCs w:val="18"/>
          <w:u w:val="single"/>
        </w:rPr>
        <w:t>Sección</w:t>
      </w:r>
      <w:proofErr w:type="spellEnd"/>
      <w:r>
        <w:rPr>
          <w:rFonts w:ascii="Arial" w:hAnsi="Arial" w:cs="Arial"/>
          <w:b/>
          <w:color w:val="000000" w:themeColor="text1"/>
          <w:sz w:val="18"/>
          <w:szCs w:val="18"/>
          <w:u w:val="single"/>
        </w:rPr>
        <w:t xml:space="preserve"> II. </w:t>
      </w:r>
      <w:proofErr w:type="spellStart"/>
      <w:r>
        <w:rPr>
          <w:rFonts w:ascii="Arial" w:hAnsi="Arial" w:cs="Arial"/>
          <w:b/>
          <w:color w:val="000000" w:themeColor="text1"/>
          <w:sz w:val="18"/>
          <w:szCs w:val="18"/>
          <w:u w:val="single"/>
        </w:rPr>
        <w:t>Certificación</w:t>
      </w:r>
      <w:proofErr w:type="spellEnd"/>
    </w:p>
    <w:p w14:paraId="4E30761D" w14:textId="77777777" w:rsidR="000911C8" w:rsidRDefault="000911C8" w:rsidP="000911C8">
      <w:pPr>
        <w:rPr>
          <w:rFonts w:ascii="Arial" w:hAnsi="Arial" w:cs="Arial"/>
          <w:color w:val="000000" w:themeColor="text1"/>
          <w:sz w:val="18"/>
          <w:szCs w:val="18"/>
        </w:rPr>
      </w:pPr>
    </w:p>
    <w:p w14:paraId="34301D30" w14:textId="77777777" w:rsidR="000911C8" w:rsidRDefault="000911C8" w:rsidP="000911C8">
      <w:pPr>
        <w:pStyle w:val="Heading1"/>
        <w:ind w:left="0" w:right="40"/>
        <w:contextualSpacing/>
        <w:jc w:val="left"/>
        <w:rPr>
          <w:rFonts w:ascii="Arial" w:hAnsi="Arial" w:cs="Arial"/>
          <w:b w:val="0"/>
          <w:color w:val="000000" w:themeColor="text1"/>
          <w:sz w:val="18"/>
          <w:szCs w:val="18"/>
        </w:rPr>
      </w:pPr>
      <w:r>
        <w:rPr>
          <w:rFonts w:ascii="Arial" w:hAnsi="Arial" w:cs="Arial"/>
          <w:b w:val="0"/>
          <w:color w:val="000000" w:themeColor="text1"/>
          <w:sz w:val="18"/>
          <w:szCs w:val="18"/>
        </w:rPr>
        <w:t xml:space="preserve">Certifico que deseo completar los requisitos para obtener el Grado de Doctor en LOE y una segunda especialidad de maestría en INEVA. Entiendo que debo completar 63 créditos (51 créditos para completar el grado de Doctor en LOE y 12 créditos para completar la segunda especialidad de maestría en INEVA-Refiérase a la Guía curricular para cumplir con los requisitos de graduación del Grado de Doctor en LOE y una segunda especialidad de maestría en INEVA).   </w:t>
      </w:r>
    </w:p>
    <w:p w14:paraId="34DC8E6F" w14:textId="77777777" w:rsidR="000911C8" w:rsidRDefault="000911C8" w:rsidP="000911C8">
      <w:pPr>
        <w:rPr>
          <w:rFonts w:ascii="Arial" w:hAnsi="Arial" w:cs="Arial"/>
          <w:color w:val="000000" w:themeColor="text1"/>
          <w:sz w:val="18"/>
          <w:szCs w:val="18"/>
          <w:lang w:val="es-PR"/>
        </w:rPr>
      </w:pPr>
    </w:p>
    <w:p w14:paraId="0C51038E" w14:textId="77777777" w:rsidR="000911C8" w:rsidRDefault="000911C8" w:rsidP="000911C8">
      <w:pPr>
        <w:rPr>
          <w:rFonts w:ascii="Arial" w:hAnsi="Arial" w:cs="Arial"/>
          <w:color w:val="000000" w:themeColor="text1"/>
          <w:sz w:val="18"/>
          <w:szCs w:val="18"/>
          <w:lang w:val="es-PR"/>
        </w:rPr>
      </w:pPr>
      <w:r>
        <w:rPr>
          <w:rFonts w:ascii="Arial" w:hAnsi="Arial" w:cs="Arial"/>
          <w:color w:val="000000" w:themeColor="text1"/>
          <w:sz w:val="18"/>
          <w:szCs w:val="18"/>
          <w:lang w:val="es-PR"/>
        </w:rPr>
        <w:t>_____________________________       ______________________________   ____________________________</w:t>
      </w:r>
    </w:p>
    <w:p w14:paraId="1B022027" w14:textId="77777777" w:rsidR="000911C8" w:rsidRDefault="000911C8" w:rsidP="000911C8">
      <w:pPr>
        <w:rPr>
          <w:rFonts w:ascii="Arial" w:hAnsi="Arial" w:cs="Arial"/>
          <w:color w:val="000000" w:themeColor="text1"/>
          <w:sz w:val="18"/>
          <w:szCs w:val="18"/>
          <w:lang w:val="es-PR"/>
        </w:rPr>
      </w:pPr>
      <w:r>
        <w:rPr>
          <w:rFonts w:ascii="Arial" w:hAnsi="Arial" w:cs="Arial"/>
          <w:color w:val="000000" w:themeColor="text1"/>
          <w:sz w:val="18"/>
          <w:szCs w:val="18"/>
          <w:lang w:val="es-PR"/>
        </w:rPr>
        <w:t>Nombre del estudiante-letra de molde     Firma del (de la) estudiante</w:t>
      </w:r>
      <w:r>
        <w:rPr>
          <w:rFonts w:ascii="Arial" w:hAnsi="Arial" w:cs="Arial"/>
          <w:color w:val="000000" w:themeColor="text1"/>
          <w:sz w:val="18"/>
          <w:szCs w:val="18"/>
          <w:lang w:val="es-PR"/>
        </w:rPr>
        <w:tab/>
      </w:r>
      <w:r>
        <w:rPr>
          <w:rFonts w:ascii="Arial" w:hAnsi="Arial" w:cs="Arial"/>
          <w:color w:val="000000" w:themeColor="text1"/>
          <w:sz w:val="18"/>
          <w:szCs w:val="18"/>
          <w:lang w:val="es-PR"/>
        </w:rPr>
        <w:tab/>
        <w:t xml:space="preserve"> Fecha</w:t>
      </w:r>
    </w:p>
    <w:p w14:paraId="3B98292C" w14:textId="77777777" w:rsidR="000911C8" w:rsidRDefault="000911C8" w:rsidP="000911C8">
      <w:pPr>
        <w:rPr>
          <w:rFonts w:ascii="Arial" w:hAnsi="Arial" w:cs="Arial"/>
          <w:color w:val="000000" w:themeColor="text1"/>
          <w:sz w:val="18"/>
          <w:szCs w:val="18"/>
          <w:lang w:val="es-PR"/>
        </w:rPr>
      </w:pPr>
    </w:p>
    <w:p w14:paraId="57704EE1" w14:textId="77777777" w:rsidR="000911C8" w:rsidRDefault="000911C8" w:rsidP="000911C8">
      <w:pPr>
        <w:jc w:val="center"/>
        <w:rPr>
          <w:rFonts w:ascii="Arial" w:hAnsi="Arial" w:cs="Arial"/>
          <w:color w:val="000000" w:themeColor="text1"/>
          <w:sz w:val="18"/>
          <w:szCs w:val="18"/>
          <w:lang w:val="es-PR"/>
        </w:rPr>
      </w:pPr>
      <w:r>
        <w:rPr>
          <w:rFonts w:ascii="Arial" w:hAnsi="Arial" w:cs="Arial"/>
          <w:color w:val="000000" w:themeColor="text1"/>
          <w:sz w:val="18"/>
          <w:szCs w:val="18"/>
          <w:lang w:val="es-PR"/>
        </w:rPr>
        <w:t>Para uso exclusivo del Área de INEVA</w:t>
      </w:r>
    </w:p>
    <w:tbl>
      <w:tblPr>
        <w:tblStyle w:val="TableGrid"/>
        <w:tblW w:w="0" w:type="auto"/>
        <w:tblInd w:w="0" w:type="dxa"/>
        <w:tblLook w:val="04A0" w:firstRow="1" w:lastRow="0" w:firstColumn="1" w:lastColumn="0" w:noHBand="0" w:noVBand="1"/>
      </w:tblPr>
      <w:tblGrid>
        <w:gridCol w:w="9500"/>
      </w:tblGrid>
      <w:tr w:rsidR="000911C8" w:rsidRPr="000911C8" w14:paraId="6C319642" w14:textId="77777777" w:rsidTr="000911C8">
        <w:tc>
          <w:tcPr>
            <w:tcW w:w="9500" w:type="dxa"/>
            <w:tcBorders>
              <w:top w:val="single" w:sz="4" w:space="0" w:color="auto"/>
              <w:left w:val="single" w:sz="4" w:space="0" w:color="auto"/>
              <w:bottom w:val="single" w:sz="4" w:space="0" w:color="auto"/>
              <w:right w:val="single" w:sz="4" w:space="0" w:color="auto"/>
            </w:tcBorders>
          </w:tcPr>
          <w:p w14:paraId="0A8EFC09" w14:textId="77777777" w:rsidR="000911C8" w:rsidRDefault="000911C8">
            <w:pPr>
              <w:rPr>
                <w:rFonts w:ascii="Arial" w:hAnsi="Arial" w:cs="Arial"/>
                <w:color w:val="000000" w:themeColor="text1"/>
                <w:sz w:val="18"/>
                <w:szCs w:val="18"/>
                <w:lang w:val="es-PR"/>
              </w:rPr>
            </w:pPr>
          </w:p>
          <w:p w14:paraId="2A67A722"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______________________________</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_______________</w:t>
            </w:r>
          </w:p>
          <w:p w14:paraId="6583903A"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Firma del (de la) Coordinador/a</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Fecha</w:t>
            </w:r>
          </w:p>
          <w:p w14:paraId="0340E8DA" w14:textId="77777777" w:rsidR="000911C8" w:rsidRDefault="000911C8">
            <w:pPr>
              <w:rPr>
                <w:rFonts w:ascii="Arial" w:hAnsi="Arial" w:cs="Arial"/>
                <w:color w:val="000000" w:themeColor="text1"/>
                <w:sz w:val="18"/>
                <w:szCs w:val="18"/>
                <w:lang w:val="es-PR"/>
              </w:rPr>
            </w:pPr>
          </w:p>
        </w:tc>
      </w:tr>
    </w:tbl>
    <w:p w14:paraId="455E627B" w14:textId="77777777" w:rsidR="000911C8" w:rsidRDefault="000911C8" w:rsidP="000911C8">
      <w:pPr>
        <w:rPr>
          <w:rFonts w:ascii="Arial" w:hAnsi="Arial" w:cs="Arial"/>
          <w:color w:val="000000" w:themeColor="text1"/>
          <w:sz w:val="18"/>
          <w:szCs w:val="18"/>
          <w:lang w:val="es-PR"/>
        </w:rPr>
      </w:pPr>
    </w:p>
    <w:p w14:paraId="50F4E6DE" w14:textId="77777777" w:rsidR="000911C8" w:rsidRDefault="000911C8" w:rsidP="000911C8">
      <w:pPr>
        <w:jc w:val="center"/>
        <w:rPr>
          <w:rFonts w:ascii="Arial" w:hAnsi="Arial" w:cs="Arial"/>
          <w:color w:val="000000" w:themeColor="text1"/>
          <w:sz w:val="18"/>
          <w:szCs w:val="18"/>
          <w:lang w:val="es-PR"/>
        </w:rPr>
      </w:pPr>
      <w:r>
        <w:rPr>
          <w:rFonts w:ascii="Arial" w:hAnsi="Arial" w:cs="Arial"/>
          <w:color w:val="000000" w:themeColor="text1"/>
          <w:sz w:val="18"/>
          <w:szCs w:val="18"/>
          <w:lang w:val="es-PR"/>
        </w:rPr>
        <w:t>Para uso exclusivo de la Dirección del DEG</w:t>
      </w:r>
    </w:p>
    <w:tbl>
      <w:tblPr>
        <w:tblStyle w:val="TableGrid"/>
        <w:tblW w:w="0" w:type="auto"/>
        <w:tblInd w:w="0" w:type="dxa"/>
        <w:tblLook w:val="04A0" w:firstRow="1" w:lastRow="0" w:firstColumn="1" w:lastColumn="0" w:noHBand="0" w:noVBand="1"/>
      </w:tblPr>
      <w:tblGrid>
        <w:gridCol w:w="9500"/>
      </w:tblGrid>
      <w:tr w:rsidR="000911C8" w:rsidRPr="0040074E" w14:paraId="0AAB3BB6" w14:textId="77777777" w:rsidTr="000911C8">
        <w:tc>
          <w:tcPr>
            <w:tcW w:w="9500" w:type="dxa"/>
            <w:tcBorders>
              <w:top w:val="single" w:sz="4" w:space="0" w:color="auto"/>
              <w:left w:val="single" w:sz="4" w:space="0" w:color="auto"/>
              <w:bottom w:val="single" w:sz="4" w:space="0" w:color="auto"/>
              <w:right w:val="single" w:sz="4" w:space="0" w:color="auto"/>
            </w:tcBorders>
          </w:tcPr>
          <w:p w14:paraId="5E49B8D9" w14:textId="77777777" w:rsidR="000911C8" w:rsidRDefault="000911C8">
            <w:pPr>
              <w:rPr>
                <w:rFonts w:ascii="Arial" w:hAnsi="Arial" w:cs="Arial"/>
                <w:color w:val="000000" w:themeColor="text1"/>
                <w:sz w:val="18"/>
                <w:szCs w:val="18"/>
                <w:lang w:val="es-PR"/>
              </w:rPr>
            </w:pPr>
          </w:p>
          <w:p w14:paraId="4D4553BE"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______________________________</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_______________</w:t>
            </w:r>
          </w:p>
          <w:p w14:paraId="77AA83FA"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Firma del (de la) Director/a del DEG</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Fecha</w:t>
            </w:r>
          </w:p>
          <w:p w14:paraId="6395F37F" w14:textId="77777777" w:rsidR="000911C8" w:rsidRDefault="000911C8">
            <w:pPr>
              <w:rPr>
                <w:rFonts w:ascii="Arial" w:hAnsi="Arial" w:cs="Arial"/>
                <w:color w:val="000000" w:themeColor="text1"/>
                <w:sz w:val="18"/>
                <w:szCs w:val="18"/>
                <w:lang w:val="es-PR"/>
              </w:rPr>
            </w:pPr>
          </w:p>
        </w:tc>
      </w:tr>
    </w:tbl>
    <w:p w14:paraId="661E7029" w14:textId="77777777" w:rsidR="000911C8" w:rsidRDefault="000911C8" w:rsidP="000911C8">
      <w:pPr>
        <w:rPr>
          <w:rFonts w:ascii="Arial" w:hAnsi="Arial" w:cs="Arial"/>
          <w:color w:val="000000" w:themeColor="text1"/>
          <w:sz w:val="18"/>
          <w:szCs w:val="18"/>
          <w:lang w:val="es-PR"/>
        </w:rPr>
      </w:pPr>
    </w:p>
    <w:p w14:paraId="38C1B3D4" w14:textId="77777777" w:rsidR="000911C8" w:rsidRDefault="000911C8" w:rsidP="000911C8">
      <w:pPr>
        <w:jc w:val="center"/>
        <w:rPr>
          <w:rFonts w:ascii="Arial" w:hAnsi="Arial" w:cs="Arial"/>
          <w:color w:val="000000" w:themeColor="text1"/>
          <w:sz w:val="18"/>
          <w:szCs w:val="18"/>
          <w:lang w:val="es-PR"/>
        </w:rPr>
      </w:pPr>
      <w:r>
        <w:rPr>
          <w:rFonts w:ascii="Arial" w:hAnsi="Arial" w:cs="Arial"/>
          <w:color w:val="000000" w:themeColor="text1"/>
          <w:sz w:val="18"/>
          <w:szCs w:val="18"/>
          <w:lang w:val="es-PR"/>
        </w:rPr>
        <w:t>Para uso exclusivo de la Oficina del (de la) Registrador/a</w:t>
      </w:r>
    </w:p>
    <w:tbl>
      <w:tblPr>
        <w:tblStyle w:val="TableGrid"/>
        <w:tblW w:w="0" w:type="auto"/>
        <w:tblInd w:w="0" w:type="dxa"/>
        <w:tblLook w:val="04A0" w:firstRow="1" w:lastRow="0" w:firstColumn="1" w:lastColumn="0" w:noHBand="0" w:noVBand="1"/>
      </w:tblPr>
      <w:tblGrid>
        <w:gridCol w:w="9500"/>
      </w:tblGrid>
      <w:tr w:rsidR="000911C8" w:rsidRPr="000911C8" w14:paraId="4E34F894" w14:textId="77777777" w:rsidTr="000911C8">
        <w:tc>
          <w:tcPr>
            <w:tcW w:w="9500" w:type="dxa"/>
            <w:tcBorders>
              <w:top w:val="single" w:sz="4" w:space="0" w:color="auto"/>
              <w:left w:val="single" w:sz="4" w:space="0" w:color="auto"/>
              <w:bottom w:val="single" w:sz="4" w:space="0" w:color="auto"/>
              <w:right w:val="single" w:sz="4" w:space="0" w:color="auto"/>
            </w:tcBorders>
          </w:tcPr>
          <w:p w14:paraId="7A1CAB2C" w14:textId="77777777" w:rsidR="000911C8" w:rsidRDefault="000911C8">
            <w:pPr>
              <w:rPr>
                <w:rFonts w:ascii="Arial" w:hAnsi="Arial" w:cs="Arial"/>
                <w:color w:val="000000" w:themeColor="text1"/>
                <w:sz w:val="18"/>
                <w:szCs w:val="18"/>
                <w:lang w:val="es-PR"/>
              </w:rPr>
            </w:pPr>
          </w:p>
          <w:p w14:paraId="38DFAB0D"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______________________________</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_______________</w:t>
            </w:r>
          </w:p>
          <w:p w14:paraId="77B1D322" w14:textId="77777777" w:rsidR="000911C8" w:rsidRDefault="000911C8">
            <w:pPr>
              <w:rPr>
                <w:rFonts w:ascii="Arial" w:hAnsi="Arial" w:cs="Arial"/>
                <w:color w:val="000000" w:themeColor="text1"/>
                <w:sz w:val="18"/>
                <w:szCs w:val="18"/>
                <w:lang w:val="es-PR"/>
              </w:rPr>
            </w:pPr>
            <w:r>
              <w:rPr>
                <w:rFonts w:ascii="Arial" w:hAnsi="Arial" w:cs="Arial"/>
                <w:color w:val="000000" w:themeColor="text1"/>
                <w:sz w:val="18"/>
                <w:szCs w:val="18"/>
                <w:lang w:val="es-PR"/>
              </w:rPr>
              <w:tab/>
              <w:t>Firma del (de la) Registrador/a</w:t>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r>
            <w:r>
              <w:rPr>
                <w:rFonts w:ascii="Arial" w:hAnsi="Arial" w:cs="Arial"/>
                <w:color w:val="000000" w:themeColor="text1"/>
                <w:sz w:val="18"/>
                <w:szCs w:val="18"/>
                <w:lang w:val="es-PR"/>
              </w:rPr>
              <w:tab/>
              <w:t>Fecha</w:t>
            </w:r>
          </w:p>
          <w:p w14:paraId="7BFDAF24" w14:textId="77777777" w:rsidR="000911C8" w:rsidRDefault="000911C8">
            <w:pPr>
              <w:rPr>
                <w:rFonts w:ascii="Arial" w:hAnsi="Arial" w:cs="Arial"/>
                <w:color w:val="000000" w:themeColor="text1"/>
                <w:sz w:val="18"/>
                <w:szCs w:val="18"/>
                <w:lang w:val="es-PR"/>
              </w:rPr>
            </w:pPr>
          </w:p>
        </w:tc>
      </w:tr>
    </w:tbl>
    <w:p w14:paraId="61313362" w14:textId="77777777" w:rsidR="000911C8" w:rsidRDefault="000911C8" w:rsidP="000911C8">
      <w:pPr>
        <w:rPr>
          <w:rFonts w:ascii="Arial" w:hAnsi="Arial" w:cs="Arial"/>
          <w:color w:val="000000" w:themeColor="text1"/>
          <w:sz w:val="18"/>
          <w:szCs w:val="18"/>
          <w:lang w:val="es-PR"/>
        </w:rPr>
      </w:pPr>
    </w:p>
    <w:p w14:paraId="378D2CD7" w14:textId="77777777" w:rsidR="000911C8" w:rsidRDefault="000911C8" w:rsidP="000911C8">
      <w:pPr>
        <w:tabs>
          <w:tab w:val="left" w:pos="900"/>
        </w:tabs>
        <w:rPr>
          <w:rFonts w:ascii="Arial" w:hAnsi="Arial" w:cs="Arial"/>
          <w:color w:val="000000" w:themeColor="text1"/>
          <w:sz w:val="18"/>
          <w:szCs w:val="18"/>
          <w:lang w:val="es-PR"/>
        </w:rPr>
      </w:pPr>
      <w:r>
        <w:rPr>
          <w:rFonts w:ascii="Arial" w:hAnsi="Arial" w:cs="Arial"/>
          <w:color w:val="000000" w:themeColor="text1"/>
          <w:sz w:val="18"/>
          <w:szCs w:val="18"/>
          <w:lang w:val="es-PR"/>
        </w:rPr>
        <w:t>Original:</w:t>
      </w:r>
      <w:r>
        <w:rPr>
          <w:rFonts w:ascii="Arial" w:hAnsi="Arial" w:cs="Arial"/>
          <w:color w:val="000000" w:themeColor="text1"/>
          <w:sz w:val="18"/>
          <w:szCs w:val="18"/>
          <w:lang w:val="es-PR"/>
        </w:rPr>
        <w:tab/>
        <w:t>Oficina del Registrador</w:t>
      </w:r>
    </w:p>
    <w:p w14:paraId="3DFDFFB5" w14:textId="77777777" w:rsidR="000911C8" w:rsidRDefault="000911C8" w:rsidP="000911C8">
      <w:pPr>
        <w:tabs>
          <w:tab w:val="left" w:pos="900"/>
        </w:tabs>
        <w:rPr>
          <w:rFonts w:ascii="Arial" w:hAnsi="Arial" w:cs="Arial"/>
          <w:color w:val="000000" w:themeColor="text1"/>
          <w:sz w:val="18"/>
          <w:szCs w:val="18"/>
          <w:lang w:val="es-PR"/>
        </w:rPr>
      </w:pPr>
      <w:r>
        <w:rPr>
          <w:rFonts w:ascii="Arial" w:hAnsi="Arial" w:cs="Arial"/>
          <w:color w:val="000000" w:themeColor="text1"/>
          <w:sz w:val="18"/>
          <w:szCs w:val="18"/>
          <w:lang w:val="es-PR"/>
        </w:rPr>
        <w:t>Copias:</w:t>
      </w:r>
      <w:r>
        <w:rPr>
          <w:rFonts w:ascii="Arial" w:hAnsi="Arial" w:cs="Arial"/>
          <w:color w:val="000000" w:themeColor="text1"/>
          <w:sz w:val="18"/>
          <w:szCs w:val="18"/>
          <w:lang w:val="es-PR"/>
        </w:rPr>
        <w:tab/>
        <w:t>Decanato de Estudios Graduados e Investigación</w:t>
      </w:r>
    </w:p>
    <w:p w14:paraId="5447A728" w14:textId="77777777" w:rsidR="000911C8" w:rsidRDefault="000911C8" w:rsidP="000911C8">
      <w:pPr>
        <w:tabs>
          <w:tab w:val="left" w:pos="900"/>
        </w:tabs>
        <w:rPr>
          <w:rFonts w:ascii="Arial" w:hAnsi="Arial" w:cs="Arial"/>
          <w:color w:val="000000" w:themeColor="text1"/>
          <w:sz w:val="18"/>
          <w:szCs w:val="18"/>
          <w:lang w:val="es-PR"/>
        </w:rPr>
      </w:pPr>
      <w:r>
        <w:rPr>
          <w:rFonts w:ascii="Arial" w:hAnsi="Arial" w:cs="Arial"/>
          <w:color w:val="000000" w:themeColor="text1"/>
          <w:sz w:val="18"/>
          <w:szCs w:val="18"/>
          <w:lang w:val="es-PR"/>
        </w:rPr>
        <w:tab/>
        <w:t>Departamento de Estudios Graduados</w:t>
      </w:r>
    </w:p>
    <w:p w14:paraId="5BE492A7" w14:textId="77777777" w:rsidR="000911C8" w:rsidRDefault="000911C8" w:rsidP="000911C8">
      <w:pPr>
        <w:tabs>
          <w:tab w:val="left" w:pos="900"/>
        </w:tabs>
        <w:rPr>
          <w:rFonts w:ascii="Arial" w:hAnsi="Arial" w:cs="Arial"/>
          <w:color w:val="000000" w:themeColor="text1"/>
          <w:sz w:val="18"/>
          <w:szCs w:val="18"/>
          <w:lang w:val="es-PR"/>
        </w:rPr>
      </w:pPr>
      <w:r>
        <w:rPr>
          <w:rFonts w:ascii="Arial" w:hAnsi="Arial" w:cs="Arial"/>
          <w:color w:val="000000" w:themeColor="text1"/>
          <w:sz w:val="18"/>
          <w:szCs w:val="18"/>
          <w:lang w:val="es-PR"/>
        </w:rPr>
        <w:tab/>
        <w:t>Expediente Académico del (de la) estudiante</w:t>
      </w:r>
    </w:p>
    <w:p w14:paraId="6ADB0ACC" w14:textId="77777777" w:rsidR="000911C8" w:rsidRDefault="000911C8" w:rsidP="000911C8">
      <w:pPr>
        <w:tabs>
          <w:tab w:val="left" w:pos="900"/>
        </w:tabs>
        <w:rPr>
          <w:rFonts w:ascii="Arial" w:hAnsi="Arial" w:cs="Arial"/>
          <w:color w:val="000000" w:themeColor="text1"/>
          <w:sz w:val="18"/>
          <w:szCs w:val="18"/>
          <w:lang w:val="es-PR"/>
        </w:rPr>
      </w:pPr>
    </w:p>
    <w:p w14:paraId="703A3728" w14:textId="77777777" w:rsidR="000911C8" w:rsidRDefault="000911C8" w:rsidP="000911C8">
      <w:pPr>
        <w:tabs>
          <w:tab w:val="left" w:pos="900"/>
        </w:tabs>
        <w:rPr>
          <w:rFonts w:ascii="Arial" w:hAnsi="Arial" w:cs="Arial"/>
          <w:color w:val="000000" w:themeColor="text1"/>
          <w:sz w:val="18"/>
          <w:szCs w:val="18"/>
          <w:lang w:val="es-PR"/>
        </w:rPr>
      </w:pPr>
    </w:p>
    <w:p w14:paraId="0462EDE6" w14:textId="77777777" w:rsidR="000911C8" w:rsidRDefault="000911C8" w:rsidP="000911C8">
      <w:pPr>
        <w:tabs>
          <w:tab w:val="left" w:pos="900"/>
        </w:tabs>
        <w:rPr>
          <w:rFonts w:ascii="Arial" w:hAnsi="Arial" w:cs="Arial"/>
          <w:color w:val="000000" w:themeColor="text1"/>
          <w:sz w:val="18"/>
          <w:szCs w:val="18"/>
          <w:lang w:val="es-PR"/>
        </w:rPr>
      </w:pPr>
    </w:p>
    <w:p w14:paraId="624D477A" w14:textId="77777777" w:rsidR="000911C8" w:rsidRDefault="000911C8" w:rsidP="000911C8">
      <w:pPr>
        <w:tabs>
          <w:tab w:val="left" w:pos="900"/>
        </w:tabs>
        <w:rPr>
          <w:rFonts w:ascii="Arial" w:hAnsi="Arial" w:cs="Arial"/>
          <w:color w:val="000000" w:themeColor="text1"/>
          <w:sz w:val="18"/>
          <w:szCs w:val="18"/>
          <w:lang w:val="es-PR"/>
        </w:rPr>
      </w:pPr>
    </w:p>
    <w:p w14:paraId="49BBF2A1" w14:textId="77777777" w:rsidR="000911C8" w:rsidRDefault="000911C8" w:rsidP="000911C8">
      <w:pPr>
        <w:tabs>
          <w:tab w:val="left" w:pos="900"/>
        </w:tabs>
        <w:rPr>
          <w:rFonts w:ascii="Arial" w:hAnsi="Arial" w:cs="Arial"/>
          <w:color w:val="000000" w:themeColor="text1"/>
          <w:sz w:val="18"/>
          <w:szCs w:val="18"/>
          <w:lang w:val="es-PR"/>
        </w:rPr>
      </w:pPr>
    </w:p>
    <w:p w14:paraId="4A57E620" w14:textId="464B78DB" w:rsidR="000911C8" w:rsidRDefault="000911C8" w:rsidP="000911C8">
      <w:pPr>
        <w:pStyle w:val="BodyText"/>
        <w:ind w:left="3632"/>
        <w:contextualSpacing/>
        <w:rPr>
          <w:color w:val="000000" w:themeColor="text1"/>
          <w:sz w:val="23"/>
          <w:szCs w:val="23"/>
        </w:rPr>
      </w:pPr>
      <w:r>
        <w:rPr>
          <w:noProof/>
          <w:color w:val="000000" w:themeColor="text1"/>
          <w:sz w:val="23"/>
          <w:szCs w:val="23"/>
          <w:lang w:val="en-US" w:eastAsia="en-US" w:bidi="ar-SA"/>
        </w:rPr>
        <w:lastRenderedPageBreak/>
        <w:drawing>
          <wp:inline distT="0" distB="0" distL="0" distR="0" wp14:anchorId="64C5A029" wp14:editId="2B06FE03">
            <wp:extent cx="15335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009650"/>
                    </a:xfrm>
                    <a:prstGeom prst="rect">
                      <a:avLst/>
                    </a:prstGeom>
                    <a:noFill/>
                    <a:ln>
                      <a:noFill/>
                    </a:ln>
                  </pic:spPr>
                </pic:pic>
              </a:graphicData>
            </a:graphic>
          </wp:inline>
        </w:drawing>
      </w:r>
    </w:p>
    <w:p w14:paraId="29243916" w14:textId="77777777" w:rsidR="000911C8" w:rsidRDefault="000911C8" w:rsidP="000911C8">
      <w:pPr>
        <w:pStyle w:val="BodyText"/>
        <w:rPr>
          <w:color w:val="000000" w:themeColor="text1"/>
          <w:sz w:val="23"/>
          <w:szCs w:val="23"/>
        </w:rPr>
      </w:pPr>
    </w:p>
    <w:p w14:paraId="6DAEC433" w14:textId="77777777" w:rsidR="000911C8" w:rsidRDefault="000911C8" w:rsidP="000911C8">
      <w:pPr>
        <w:pStyle w:val="BodyText"/>
        <w:ind w:left="1420"/>
        <w:contextualSpacing/>
        <w:rPr>
          <w:color w:val="000000" w:themeColor="text1"/>
          <w:sz w:val="23"/>
          <w:szCs w:val="23"/>
        </w:rPr>
      </w:pPr>
      <w:r>
        <w:rPr>
          <w:color w:val="000000" w:themeColor="text1"/>
          <w:sz w:val="23"/>
          <w:szCs w:val="23"/>
        </w:rPr>
        <w:t>UNIVERSIDAD DE PUERTO RICO, RECINTO DE RÍO PIEDRAS</w:t>
      </w:r>
    </w:p>
    <w:p w14:paraId="64A9D61B" w14:textId="77777777" w:rsidR="000911C8" w:rsidRDefault="000911C8" w:rsidP="000911C8">
      <w:pPr>
        <w:pStyle w:val="BodyText"/>
        <w:rPr>
          <w:color w:val="000000" w:themeColor="text1"/>
          <w:sz w:val="23"/>
          <w:szCs w:val="23"/>
        </w:rPr>
      </w:pPr>
    </w:p>
    <w:p w14:paraId="6287B421" w14:textId="77777777" w:rsidR="000911C8" w:rsidRDefault="000911C8" w:rsidP="000911C8">
      <w:pPr>
        <w:pStyle w:val="Heading1"/>
        <w:ind w:left="0" w:right="40"/>
        <w:contextualSpacing/>
        <w:rPr>
          <w:color w:val="000000" w:themeColor="text1"/>
          <w:sz w:val="23"/>
          <w:szCs w:val="23"/>
        </w:rPr>
      </w:pPr>
      <w:r>
        <w:rPr>
          <w:color w:val="000000" w:themeColor="text1"/>
          <w:sz w:val="23"/>
          <w:szCs w:val="23"/>
        </w:rPr>
        <w:t>GUÍA CURRICULAR</w:t>
      </w:r>
    </w:p>
    <w:p w14:paraId="0B164C87" w14:textId="77777777" w:rsidR="000911C8" w:rsidRDefault="000911C8" w:rsidP="000911C8">
      <w:pPr>
        <w:ind w:right="40"/>
        <w:contextualSpacing/>
        <w:jc w:val="center"/>
        <w:rPr>
          <w:b/>
          <w:color w:val="000000" w:themeColor="text1"/>
          <w:sz w:val="23"/>
          <w:szCs w:val="23"/>
          <w:lang w:val="es-PR"/>
        </w:rPr>
      </w:pPr>
      <w:r>
        <w:rPr>
          <w:b/>
          <w:color w:val="000000" w:themeColor="text1"/>
          <w:sz w:val="23"/>
          <w:szCs w:val="23"/>
          <w:lang w:val="es-PR"/>
        </w:rPr>
        <w:t>PARA CUMPLIR CON LOS REQUISITOS DE GRADUACIÓN DEL GRADO DE DOCTOR EN LIDERAZGO EN ORGANIZACIONES EDUCATIVAS (LOE)</w:t>
      </w:r>
    </w:p>
    <w:p w14:paraId="71829827" w14:textId="77777777" w:rsidR="000911C8" w:rsidRDefault="000911C8" w:rsidP="000911C8">
      <w:pPr>
        <w:ind w:right="40"/>
        <w:contextualSpacing/>
        <w:jc w:val="center"/>
        <w:rPr>
          <w:b/>
          <w:color w:val="000000" w:themeColor="text1"/>
          <w:sz w:val="23"/>
          <w:szCs w:val="23"/>
          <w:lang w:val="es-PR"/>
        </w:rPr>
      </w:pPr>
      <w:r>
        <w:rPr>
          <w:b/>
          <w:color w:val="000000" w:themeColor="text1"/>
          <w:sz w:val="23"/>
          <w:szCs w:val="23"/>
          <w:lang w:val="es-PR"/>
        </w:rPr>
        <w:t>Y UNA SEGUNDA ESPECIALIDAD DE MAESTRÍA</w:t>
      </w:r>
    </w:p>
    <w:p w14:paraId="3A140A74" w14:textId="77777777" w:rsidR="000911C8" w:rsidRDefault="000911C8" w:rsidP="000911C8">
      <w:pPr>
        <w:ind w:right="40"/>
        <w:contextualSpacing/>
        <w:jc w:val="center"/>
        <w:rPr>
          <w:b/>
          <w:color w:val="000000" w:themeColor="text1"/>
          <w:sz w:val="23"/>
          <w:szCs w:val="23"/>
          <w:lang w:val="es-PR"/>
        </w:rPr>
      </w:pPr>
      <w:r>
        <w:rPr>
          <w:b/>
          <w:color w:val="000000" w:themeColor="text1"/>
          <w:sz w:val="23"/>
          <w:szCs w:val="23"/>
          <w:lang w:val="es-PR"/>
        </w:rPr>
        <w:t>EN INVESTIGACIÓN Y EVALUACIÓN EDUCATIVA (INEVA)</w:t>
      </w:r>
    </w:p>
    <w:p w14:paraId="2DE1C867" w14:textId="77777777" w:rsidR="000911C8" w:rsidRDefault="000911C8" w:rsidP="000911C8">
      <w:pPr>
        <w:pStyle w:val="BodyText"/>
        <w:ind w:left="1432" w:right="1447"/>
        <w:contextualSpacing/>
        <w:jc w:val="center"/>
        <w:rPr>
          <w:color w:val="000000" w:themeColor="text1"/>
          <w:sz w:val="23"/>
          <w:szCs w:val="23"/>
        </w:rPr>
      </w:pPr>
      <w:r>
        <w:rPr>
          <w:color w:val="000000" w:themeColor="text1"/>
          <w:sz w:val="23"/>
          <w:szCs w:val="23"/>
        </w:rPr>
        <w:t>(30 de abril de 2019)</w:t>
      </w:r>
    </w:p>
    <w:p w14:paraId="49D1DD1A" w14:textId="77777777" w:rsidR="000911C8" w:rsidRDefault="000911C8" w:rsidP="000911C8">
      <w:pPr>
        <w:pStyle w:val="BodyText"/>
        <w:rPr>
          <w:color w:val="000000" w:themeColor="text1"/>
          <w:sz w:val="23"/>
          <w:szCs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0"/>
        <w:gridCol w:w="1143"/>
        <w:gridCol w:w="928"/>
      </w:tblGrid>
      <w:tr w:rsidR="000911C8" w14:paraId="45F83B58" w14:textId="77777777" w:rsidTr="000911C8">
        <w:trPr>
          <w:trHeight w:val="561"/>
        </w:trPr>
        <w:tc>
          <w:tcPr>
            <w:tcW w:w="8423" w:type="dxa"/>
            <w:gridSpan w:val="2"/>
            <w:tcBorders>
              <w:top w:val="single" w:sz="4" w:space="0" w:color="000000"/>
              <w:left w:val="single" w:sz="4" w:space="0" w:color="000000"/>
              <w:bottom w:val="single" w:sz="4" w:space="0" w:color="000000"/>
              <w:right w:val="single" w:sz="4" w:space="0" w:color="000000"/>
            </w:tcBorders>
            <w:hideMark/>
          </w:tcPr>
          <w:p w14:paraId="131C0571" w14:textId="77777777" w:rsidR="000911C8" w:rsidRDefault="000911C8">
            <w:pPr>
              <w:pStyle w:val="TableParagraph"/>
              <w:spacing w:line="256" w:lineRule="auto"/>
              <w:ind w:left="107"/>
              <w:contextualSpacing/>
              <w:rPr>
                <w:b/>
                <w:color w:val="000000" w:themeColor="text1"/>
                <w:sz w:val="23"/>
                <w:szCs w:val="23"/>
              </w:rPr>
            </w:pPr>
            <w:r>
              <w:rPr>
                <w:b/>
                <w:color w:val="000000" w:themeColor="text1"/>
                <w:sz w:val="23"/>
                <w:szCs w:val="23"/>
              </w:rPr>
              <w:t>Créditos requeridos</w:t>
            </w:r>
          </w:p>
        </w:tc>
        <w:tc>
          <w:tcPr>
            <w:tcW w:w="928" w:type="dxa"/>
            <w:vMerge w:val="restart"/>
            <w:tcBorders>
              <w:top w:val="single" w:sz="4" w:space="0" w:color="000000"/>
              <w:left w:val="single" w:sz="4" w:space="0" w:color="000000"/>
              <w:bottom w:val="single" w:sz="4" w:space="0" w:color="000000"/>
              <w:right w:val="single" w:sz="4" w:space="0" w:color="000000"/>
            </w:tcBorders>
            <w:hideMark/>
          </w:tcPr>
          <w:p w14:paraId="35096F1B" w14:textId="77777777" w:rsidR="000911C8" w:rsidRDefault="000911C8">
            <w:pPr>
              <w:pStyle w:val="TableParagraph"/>
              <w:spacing w:line="256" w:lineRule="auto"/>
              <w:ind w:left="153"/>
              <w:contextualSpacing/>
              <w:rPr>
                <w:b/>
                <w:color w:val="000000" w:themeColor="text1"/>
                <w:sz w:val="23"/>
                <w:szCs w:val="23"/>
              </w:rPr>
            </w:pPr>
            <w:r>
              <w:rPr>
                <w:b/>
                <w:color w:val="000000" w:themeColor="text1"/>
                <w:sz w:val="23"/>
                <w:szCs w:val="23"/>
              </w:rPr>
              <w:t xml:space="preserve">63 </w:t>
            </w:r>
            <w:proofErr w:type="spellStart"/>
            <w:r>
              <w:rPr>
                <w:b/>
                <w:color w:val="000000" w:themeColor="text1"/>
                <w:sz w:val="23"/>
                <w:szCs w:val="23"/>
              </w:rPr>
              <w:t>crs</w:t>
            </w:r>
            <w:proofErr w:type="spellEnd"/>
            <w:r>
              <w:rPr>
                <w:b/>
                <w:color w:val="000000" w:themeColor="text1"/>
                <w:sz w:val="23"/>
                <w:szCs w:val="23"/>
              </w:rPr>
              <w:t>.</w:t>
            </w:r>
          </w:p>
        </w:tc>
      </w:tr>
      <w:tr w:rsidR="000911C8" w14:paraId="0523A182" w14:textId="77777777" w:rsidTr="000911C8">
        <w:trPr>
          <w:trHeight w:val="275"/>
        </w:trPr>
        <w:tc>
          <w:tcPr>
            <w:tcW w:w="7280" w:type="dxa"/>
            <w:tcBorders>
              <w:top w:val="single" w:sz="4" w:space="0" w:color="000000"/>
              <w:left w:val="single" w:sz="4" w:space="0" w:color="000000"/>
              <w:bottom w:val="single" w:sz="4" w:space="0" w:color="000000"/>
              <w:right w:val="single" w:sz="4" w:space="0" w:color="000000"/>
            </w:tcBorders>
            <w:hideMark/>
          </w:tcPr>
          <w:p w14:paraId="5F098552" w14:textId="77777777" w:rsidR="000911C8" w:rsidRDefault="000911C8">
            <w:pPr>
              <w:pStyle w:val="TableParagraph"/>
              <w:tabs>
                <w:tab w:val="left" w:pos="440"/>
              </w:tabs>
              <w:spacing w:line="256" w:lineRule="auto"/>
              <w:ind w:left="107"/>
              <w:contextualSpacing/>
              <w:rPr>
                <w:b/>
                <w:color w:val="000000" w:themeColor="text1"/>
                <w:sz w:val="23"/>
                <w:szCs w:val="23"/>
              </w:rPr>
            </w:pPr>
            <w:r>
              <w:rPr>
                <w:b/>
                <w:color w:val="000000" w:themeColor="text1"/>
                <w:sz w:val="23"/>
                <w:szCs w:val="23"/>
              </w:rPr>
              <w:t>I.</w:t>
            </w:r>
            <w:r>
              <w:rPr>
                <w:b/>
                <w:color w:val="000000" w:themeColor="text1"/>
                <w:sz w:val="23"/>
                <w:szCs w:val="23"/>
              </w:rPr>
              <w:tab/>
              <w:t>Área profesional</w:t>
            </w:r>
            <w:r>
              <w:rPr>
                <w:b/>
                <w:color w:val="000000" w:themeColor="text1"/>
                <w:spacing w:val="-1"/>
                <w:sz w:val="23"/>
                <w:szCs w:val="23"/>
              </w:rPr>
              <w:t xml:space="preserve"> </w:t>
            </w:r>
            <w:r>
              <w:rPr>
                <w:b/>
                <w:color w:val="000000" w:themeColor="text1"/>
                <w:sz w:val="23"/>
                <w:szCs w:val="23"/>
              </w:rPr>
              <w:t>general</w:t>
            </w:r>
          </w:p>
        </w:tc>
        <w:tc>
          <w:tcPr>
            <w:tcW w:w="1143" w:type="dxa"/>
            <w:tcBorders>
              <w:top w:val="single" w:sz="4" w:space="0" w:color="000000"/>
              <w:left w:val="single" w:sz="4" w:space="0" w:color="000000"/>
              <w:bottom w:val="single" w:sz="4" w:space="0" w:color="000000"/>
              <w:right w:val="single" w:sz="4" w:space="0" w:color="000000"/>
            </w:tcBorders>
            <w:hideMark/>
          </w:tcPr>
          <w:p w14:paraId="0B4C7947" w14:textId="77777777" w:rsidR="000911C8" w:rsidRDefault="000911C8">
            <w:pPr>
              <w:pStyle w:val="TableParagraph"/>
              <w:spacing w:line="256" w:lineRule="auto"/>
              <w:ind w:right="94"/>
              <w:contextualSpacing/>
              <w:jc w:val="right"/>
              <w:rPr>
                <w:b/>
                <w:color w:val="000000" w:themeColor="text1"/>
                <w:sz w:val="23"/>
                <w:szCs w:val="23"/>
              </w:rPr>
            </w:pPr>
            <w:r>
              <w:rPr>
                <w:b/>
                <w:color w:val="000000" w:themeColor="text1"/>
                <w:sz w:val="23"/>
                <w:szCs w:val="23"/>
              </w:rPr>
              <w:t xml:space="preserve">18 </w:t>
            </w:r>
            <w:proofErr w:type="spellStart"/>
            <w:r>
              <w:rPr>
                <w:b/>
                <w:color w:val="000000" w:themeColor="text1"/>
                <w:sz w:val="23"/>
                <w:szCs w:val="23"/>
              </w:rPr>
              <w:t>crs</w:t>
            </w:r>
            <w:proofErr w:type="spellEnd"/>
            <w:r>
              <w:rPr>
                <w:b/>
                <w:color w:val="000000" w:themeColor="text1"/>
                <w:sz w:val="23"/>
                <w:szCs w:val="23"/>
              </w:rPr>
              <w:t>.</w:t>
            </w: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14:paraId="0FD54E25" w14:textId="77777777" w:rsidR="000911C8" w:rsidRDefault="000911C8">
            <w:pPr>
              <w:spacing w:line="256" w:lineRule="auto"/>
              <w:rPr>
                <w:b/>
                <w:color w:val="000000" w:themeColor="text1"/>
                <w:sz w:val="23"/>
                <w:szCs w:val="23"/>
                <w:lang w:val="es-PR" w:eastAsia="es-PR" w:bidi="es-PR"/>
              </w:rPr>
            </w:pPr>
          </w:p>
        </w:tc>
      </w:tr>
      <w:tr w:rsidR="000911C8" w14:paraId="17B8C58C" w14:textId="77777777" w:rsidTr="000911C8">
        <w:trPr>
          <w:trHeight w:val="827"/>
        </w:trPr>
        <w:tc>
          <w:tcPr>
            <w:tcW w:w="7280" w:type="dxa"/>
            <w:tcBorders>
              <w:top w:val="single" w:sz="4" w:space="0" w:color="000000"/>
              <w:left w:val="single" w:sz="4" w:space="0" w:color="000000"/>
              <w:bottom w:val="single" w:sz="4" w:space="0" w:color="000000"/>
              <w:right w:val="single" w:sz="4" w:space="0" w:color="000000"/>
            </w:tcBorders>
            <w:hideMark/>
          </w:tcPr>
          <w:p w14:paraId="42F7B751" w14:textId="77777777" w:rsidR="000911C8" w:rsidRDefault="000911C8">
            <w:pPr>
              <w:pStyle w:val="TableParagraph"/>
              <w:spacing w:line="256" w:lineRule="auto"/>
              <w:ind w:left="827" w:hanging="360"/>
              <w:contextualSpacing/>
              <w:rPr>
                <w:color w:val="000000" w:themeColor="text1"/>
                <w:sz w:val="23"/>
                <w:szCs w:val="23"/>
              </w:rPr>
            </w:pPr>
            <w:r>
              <w:rPr>
                <w:color w:val="000000" w:themeColor="text1"/>
                <w:sz w:val="23"/>
                <w:szCs w:val="23"/>
              </w:rPr>
              <w:t>A. Cursos avanzados en los fundamentos filosóficos, sociales, sicológicos y legales de la educación</w:t>
            </w:r>
          </w:p>
        </w:tc>
        <w:tc>
          <w:tcPr>
            <w:tcW w:w="1143" w:type="dxa"/>
            <w:tcBorders>
              <w:top w:val="single" w:sz="4" w:space="0" w:color="000000"/>
              <w:left w:val="single" w:sz="4" w:space="0" w:color="000000"/>
              <w:bottom w:val="single" w:sz="4" w:space="0" w:color="000000"/>
              <w:right w:val="single" w:sz="4" w:space="0" w:color="000000"/>
            </w:tcBorders>
            <w:hideMark/>
          </w:tcPr>
          <w:p w14:paraId="34407605"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9 </w:t>
            </w:r>
            <w:proofErr w:type="spellStart"/>
            <w:r>
              <w:rPr>
                <w:color w:val="000000" w:themeColor="text1"/>
                <w:sz w:val="23"/>
                <w:szCs w:val="23"/>
              </w:rPr>
              <w:t>crs</w:t>
            </w:r>
            <w:proofErr w:type="spellEnd"/>
            <w:r>
              <w:rPr>
                <w:color w:val="000000" w:themeColor="text1"/>
                <w:sz w:val="23"/>
                <w:szCs w:val="23"/>
              </w:rPr>
              <w:t>.</w:t>
            </w: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14:paraId="27FC5E42" w14:textId="77777777" w:rsidR="000911C8" w:rsidRDefault="000911C8">
            <w:pPr>
              <w:spacing w:line="256" w:lineRule="auto"/>
              <w:rPr>
                <w:b/>
                <w:color w:val="000000" w:themeColor="text1"/>
                <w:sz w:val="23"/>
                <w:szCs w:val="23"/>
                <w:lang w:val="es-PR" w:eastAsia="es-PR" w:bidi="es-PR"/>
              </w:rPr>
            </w:pPr>
          </w:p>
        </w:tc>
      </w:tr>
      <w:tr w:rsidR="000911C8" w14:paraId="60D0D941" w14:textId="77777777" w:rsidTr="000911C8">
        <w:trPr>
          <w:trHeight w:val="1658"/>
        </w:trPr>
        <w:tc>
          <w:tcPr>
            <w:tcW w:w="7280" w:type="dxa"/>
            <w:tcBorders>
              <w:top w:val="single" w:sz="4" w:space="0" w:color="000000"/>
              <w:left w:val="single" w:sz="4" w:space="0" w:color="000000"/>
              <w:bottom w:val="single" w:sz="4" w:space="0" w:color="000000"/>
              <w:right w:val="single" w:sz="4" w:space="0" w:color="000000"/>
            </w:tcBorders>
          </w:tcPr>
          <w:p w14:paraId="267F4ED9" w14:textId="77777777" w:rsidR="000911C8" w:rsidRDefault="000911C8">
            <w:pPr>
              <w:pStyle w:val="TableParagraph"/>
              <w:spacing w:line="256" w:lineRule="auto"/>
              <w:ind w:left="467"/>
              <w:contextualSpacing/>
              <w:rPr>
                <w:color w:val="000000" w:themeColor="text1"/>
                <w:sz w:val="23"/>
                <w:szCs w:val="23"/>
              </w:rPr>
            </w:pPr>
            <w:r>
              <w:rPr>
                <w:color w:val="000000" w:themeColor="text1"/>
                <w:sz w:val="23"/>
                <w:szCs w:val="23"/>
              </w:rPr>
              <w:t>B.</w:t>
            </w:r>
            <w:r>
              <w:rPr>
                <w:color w:val="000000" w:themeColor="text1"/>
                <w:sz w:val="23"/>
                <w:szCs w:val="23"/>
              </w:rPr>
              <w:tab/>
              <w:t>Cursos en evaluación, investigación y</w:t>
            </w:r>
            <w:r>
              <w:rPr>
                <w:color w:val="000000" w:themeColor="text1"/>
                <w:spacing w:val="-3"/>
                <w:sz w:val="23"/>
                <w:szCs w:val="23"/>
              </w:rPr>
              <w:t xml:space="preserve"> </w:t>
            </w:r>
            <w:r>
              <w:rPr>
                <w:color w:val="000000" w:themeColor="text1"/>
                <w:sz w:val="23"/>
                <w:szCs w:val="23"/>
              </w:rPr>
              <w:t>estadísticas</w:t>
            </w:r>
          </w:p>
          <w:p w14:paraId="7D009D24" w14:textId="77777777" w:rsidR="000911C8" w:rsidRDefault="000911C8">
            <w:pPr>
              <w:pStyle w:val="TableParagraph"/>
              <w:spacing w:line="256" w:lineRule="auto"/>
              <w:rPr>
                <w:color w:val="000000" w:themeColor="text1"/>
                <w:sz w:val="23"/>
                <w:szCs w:val="23"/>
              </w:rPr>
            </w:pPr>
          </w:p>
          <w:p w14:paraId="1B9964C4"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Deberán</w:t>
            </w:r>
            <w:r>
              <w:rPr>
                <w:color w:val="000000" w:themeColor="text1"/>
                <w:spacing w:val="-7"/>
                <w:sz w:val="23"/>
                <w:szCs w:val="23"/>
                <w:lang w:val="es-PR"/>
              </w:rPr>
              <w:t xml:space="preserve"> </w:t>
            </w:r>
            <w:r>
              <w:rPr>
                <w:color w:val="000000" w:themeColor="text1"/>
                <w:sz w:val="23"/>
                <w:szCs w:val="23"/>
                <w:lang w:val="es-PR"/>
              </w:rPr>
              <w:t>aprobar</w:t>
            </w:r>
            <w:r>
              <w:rPr>
                <w:color w:val="000000" w:themeColor="text1"/>
                <w:spacing w:val="-8"/>
                <w:sz w:val="23"/>
                <w:szCs w:val="23"/>
                <w:lang w:val="es-PR"/>
              </w:rPr>
              <w:t xml:space="preserve"> </w:t>
            </w:r>
            <w:r>
              <w:rPr>
                <w:color w:val="000000" w:themeColor="text1"/>
                <w:sz w:val="23"/>
                <w:szCs w:val="23"/>
                <w:lang w:val="es-PR"/>
              </w:rPr>
              <w:t>el</w:t>
            </w:r>
            <w:r>
              <w:rPr>
                <w:color w:val="000000" w:themeColor="text1"/>
                <w:spacing w:val="-7"/>
                <w:sz w:val="23"/>
                <w:szCs w:val="23"/>
                <w:lang w:val="es-PR"/>
              </w:rPr>
              <w:t xml:space="preserve"> </w:t>
            </w:r>
            <w:r>
              <w:rPr>
                <w:color w:val="000000" w:themeColor="text1"/>
                <w:sz w:val="23"/>
                <w:szCs w:val="23"/>
                <w:lang w:val="es-PR"/>
              </w:rPr>
              <w:t>curso</w:t>
            </w:r>
            <w:r>
              <w:rPr>
                <w:color w:val="000000" w:themeColor="text1"/>
                <w:spacing w:val="-8"/>
                <w:sz w:val="23"/>
                <w:szCs w:val="23"/>
                <w:lang w:val="es-PR"/>
              </w:rPr>
              <w:t xml:space="preserve"> </w:t>
            </w:r>
            <w:r>
              <w:rPr>
                <w:color w:val="000000" w:themeColor="text1"/>
                <w:sz w:val="23"/>
                <w:szCs w:val="23"/>
                <w:lang w:val="es-PR"/>
              </w:rPr>
              <w:t>EDUC</w:t>
            </w:r>
            <w:r>
              <w:rPr>
                <w:color w:val="000000" w:themeColor="text1"/>
                <w:spacing w:val="-7"/>
                <w:sz w:val="23"/>
                <w:szCs w:val="23"/>
                <w:lang w:val="es-PR"/>
              </w:rPr>
              <w:t xml:space="preserve"> </w:t>
            </w:r>
            <w:r>
              <w:rPr>
                <w:color w:val="000000" w:themeColor="text1"/>
                <w:sz w:val="23"/>
                <w:szCs w:val="23"/>
                <w:lang w:val="es-PR"/>
              </w:rPr>
              <w:t>6400:</w:t>
            </w:r>
            <w:r>
              <w:rPr>
                <w:color w:val="000000" w:themeColor="text1"/>
                <w:spacing w:val="-7"/>
                <w:sz w:val="23"/>
                <w:szCs w:val="23"/>
                <w:lang w:val="es-PR"/>
              </w:rPr>
              <w:t xml:space="preserve"> </w:t>
            </w:r>
            <w:r>
              <w:rPr>
                <w:color w:val="000000" w:themeColor="text1"/>
                <w:sz w:val="23"/>
                <w:szCs w:val="23"/>
                <w:lang w:val="es-PR"/>
              </w:rPr>
              <w:t>Diseños</w:t>
            </w:r>
            <w:r>
              <w:rPr>
                <w:color w:val="000000" w:themeColor="text1"/>
                <w:spacing w:val="-7"/>
                <w:sz w:val="23"/>
                <w:szCs w:val="23"/>
                <w:lang w:val="es-PR"/>
              </w:rPr>
              <w:t xml:space="preserve"> </w:t>
            </w:r>
            <w:r>
              <w:rPr>
                <w:color w:val="000000" w:themeColor="text1"/>
                <w:sz w:val="23"/>
                <w:szCs w:val="23"/>
                <w:lang w:val="es-PR"/>
              </w:rPr>
              <w:t>de</w:t>
            </w:r>
            <w:r>
              <w:rPr>
                <w:color w:val="000000" w:themeColor="text1"/>
                <w:spacing w:val="-6"/>
                <w:sz w:val="23"/>
                <w:szCs w:val="23"/>
                <w:lang w:val="es-PR"/>
              </w:rPr>
              <w:t xml:space="preserve"> </w:t>
            </w:r>
            <w:r>
              <w:rPr>
                <w:color w:val="000000" w:themeColor="text1"/>
                <w:sz w:val="23"/>
                <w:szCs w:val="23"/>
                <w:lang w:val="es-PR"/>
              </w:rPr>
              <w:t>investigación (Prerrequisitos: EDUC 6390, EDUC 6509),</w:t>
            </w:r>
            <w:r>
              <w:rPr>
                <w:color w:val="000000" w:themeColor="text1"/>
                <w:spacing w:val="-7"/>
                <w:sz w:val="23"/>
                <w:szCs w:val="23"/>
                <w:lang w:val="es-PR"/>
              </w:rPr>
              <w:t xml:space="preserve"> </w:t>
            </w:r>
            <w:r>
              <w:rPr>
                <w:color w:val="000000" w:themeColor="text1"/>
                <w:sz w:val="23"/>
                <w:szCs w:val="23"/>
                <w:lang w:val="es-PR"/>
              </w:rPr>
              <w:t>un curso de investigación cualitativa y un curso de investigación cuantitativa</w:t>
            </w:r>
          </w:p>
        </w:tc>
        <w:tc>
          <w:tcPr>
            <w:tcW w:w="1143" w:type="dxa"/>
            <w:tcBorders>
              <w:top w:val="single" w:sz="4" w:space="0" w:color="000000"/>
              <w:left w:val="single" w:sz="4" w:space="0" w:color="000000"/>
              <w:bottom w:val="single" w:sz="4" w:space="0" w:color="000000"/>
              <w:right w:val="single" w:sz="4" w:space="0" w:color="000000"/>
            </w:tcBorders>
            <w:hideMark/>
          </w:tcPr>
          <w:p w14:paraId="66BB8240"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9 </w:t>
            </w:r>
            <w:proofErr w:type="spellStart"/>
            <w:r>
              <w:rPr>
                <w:color w:val="000000" w:themeColor="text1"/>
                <w:sz w:val="23"/>
                <w:szCs w:val="23"/>
              </w:rPr>
              <w:t>crs</w:t>
            </w:r>
            <w:proofErr w:type="spellEnd"/>
            <w:r>
              <w:rPr>
                <w:color w:val="000000" w:themeColor="text1"/>
                <w:sz w:val="23"/>
                <w:szCs w:val="23"/>
              </w:rPr>
              <w:t>.</w:t>
            </w: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14:paraId="4280C34B" w14:textId="77777777" w:rsidR="000911C8" w:rsidRDefault="000911C8">
            <w:pPr>
              <w:spacing w:line="256" w:lineRule="auto"/>
              <w:rPr>
                <w:b/>
                <w:color w:val="000000" w:themeColor="text1"/>
                <w:sz w:val="23"/>
                <w:szCs w:val="23"/>
                <w:lang w:val="es-PR" w:eastAsia="es-PR" w:bidi="es-PR"/>
              </w:rPr>
            </w:pPr>
          </w:p>
        </w:tc>
      </w:tr>
      <w:tr w:rsidR="000911C8" w14:paraId="65C7A813" w14:textId="77777777" w:rsidTr="000911C8">
        <w:trPr>
          <w:trHeight w:val="275"/>
        </w:trPr>
        <w:tc>
          <w:tcPr>
            <w:tcW w:w="7280" w:type="dxa"/>
            <w:tcBorders>
              <w:top w:val="single" w:sz="4" w:space="0" w:color="000000"/>
              <w:left w:val="single" w:sz="4" w:space="0" w:color="000000"/>
              <w:bottom w:val="single" w:sz="4" w:space="0" w:color="000000"/>
              <w:right w:val="single" w:sz="4" w:space="0" w:color="000000"/>
            </w:tcBorders>
            <w:hideMark/>
          </w:tcPr>
          <w:p w14:paraId="472B779E" w14:textId="77777777" w:rsidR="000911C8" w:rsidRDefault="000911C8">
            <w:pPr>
              <w:pStyle w:val="TableParagraph"/>
              <w:spacing w:line="256" w:lineRule="auto"/>
              <w:ind w:left="107"/>
              <w:contextualSpacing/>
              <w:rPr>
                <w:b/>
                <w:color w:val="000000" w:themeColor="text1"/>
                <w:sz w:val="23"/>
                <w:szCs w:val="23"/>
              </w:rPr>
            </w:pPr>
            <w:r>
              <w:rPr>
                <w:b/>
                <w:color w:val="000000" w:themeColor="text1"/>
                <w:sz w:val="23"/>
                <w:szCs w:val="23"/>
              </w:rPr>
              <w:t>II. Área profesional especializada de LOE</w:t>
            </w:r>
          </w:p>
        </w:tc>
        <w:tc>
          <w:tcPr>
            <w:tcW w:w="1143" w:type="dxa"/>
            <w:tcBorders>
              <w:top w:val="single" w:sz="4" w:space="0" w:color="000000"/>
              <w:left w:val="single" w:sz="4" w:space="0" w:color="000000"/>
              <w:bottom w:val="single" w:sz="4" w:space="0" w:color="000000"/>
              <w:right w:val="single" w:sz="4" w:space="0" w:color="000000"/>
            </w:tcBorders>
            <w:hideMark/>
          </w:tcPr>
          <w:p w14:paraId="6998BC8A" w14:textId="77777777" w:rsidR="000911C8" w:rsidRDefault="000911C8">
            <w:pPr>
              <w:pStyle w:val="TableParagraph"/>
              <w:spacing w:line="256" w:lineRule="auto"/>
              <w:ind w:right="94"/>
              <w:contextualSpacing/>
              <w:jc w:val="right"/>
              <w:rPr>
                <w:b/>
                <w:color w:val="000000" w:themeColor="text1"/>
                <w:sz w:val="23"/>
                <w:szCs w:val="23"/>
              </w:rPr>
            </w:pPr>
            <w:r>
              <w:rPr>
                <w:b/>
                <w:color w:val="000000" w:themeColor="text1"/>
                <w:sz w:val="23"/>
                <w:szCs w:val="23"/>
              </w:rPr>
              <w:t xml:space="preserve">24 </w:t>
            </w:r>
            <w:proofErr w:type="spellStart"/>
            <w:r>
              <w:rPr>
                <w:b/>
                <w:color w:val="000000" w:themeColor="text1"/>
                <w:sz w:val="23"/>
                <w:szCs w:val="23"/>
              </w:rPr>
              <w:t>crs</w:t>
            </w:r>
            <w:proofErr w:type="spellEnd"/>
            <w:r>
              <w:rPr>
                <w:b/>
                <w:color w:val="000000" w:themeColor="text1"/>
                <w:sz w:val="23"/>
                <w:szCs w:val="23"/>
              </w:rPr>
              <w:t>.</w:t>
            </w:r>
          </w:p>
        </w:tc>
        <w:tc>
          <w:tcPr>
            <w:tcW w:w="928" w:type="dxa"/>
            <w:tcBorders>
              <w:top w:val="single" w:sz="4" w:space="0" w:color="000000"/>
              <w:left w:val="single" w:sz="4" w:space="0" w:color="000000"/>
              <w:bottom w:val="single" w:sz="4" w:space="0" w:color="000000"/>
              <w:right w:val="single" w:sz="4" w:space="0" w:color="000000"/>
            </w:tcBorders>
          </w:tcPr>
          <w:p w14:paraId="2385F9AA" w14:textId="77777777" w:rsidR="000911C8" w:rsidRDefault="000911C8">
            <w:pPr>
              <w:pStyle w:val="TableParagraph"/>
              <w:spacing w:line="256" w:lineRule="auto"/>
              <w:rPr>
                <w:color w:val="000000" w:themeColor="text1"/>
                <w:sz w:val="23"/>
                <w:szCs w:val="23"/>
              </w:rPr>
            </w:pPr>
          </w:p>
        </w:tc>
      </w:tr>
      <w:tr w:rsidR="000911C8" w14:paraId="6C329D19" w14:textId="77777777" w:rsidTr="000911C8">
        <w:trPr>
          <w:trHeight w:val="4625"/>
        </w:trPr>
        <w:tc>
          <w:tcPr>
            <w:tcW w:w="7280" w:type="dxa"/>
            <w:tcBorders>
              <w:top w:val="single" w:sz="4" w:space="0" w:color="000000"/>
              <w:left w:val="single" w:sz="4" w:space="0" w:color="000000"/>
              <w:bottom w:val="single" w:sz="4" w:space="0" w:color="000000"/>
              <w:right w:val="single" w:sz="4" w:space="0" w:color="000000"/>
            </w:tcBorders>
          </w:tcPr>
          <w:p w14:paraId="3787DF62" w14:textId="77777777" w:rsidR="000911C8" w:rsidRDefault="000911C8">
            <w:pPr>
              <w:pStyle w:val="TableParagraph"/>
              <w:spacing w:line="256" w:lineRule="auto"/>
              <w:ind w:left="467"/>
              <w:contextualSpacing/>
              <w:rPr>
                <w:color w:val="000000" w:themeColor="text1"/>
                <w:sz w:val="23"/>
                <w:szCs w:val="23"/>
              </w:rPr>
            </w:pPr>
            <w:r>
              <w:rPr>
                <w:color w:val="000000" w:themeColor="text1"/>
                <w:sz w:val="23"/>
                <w:szCs w:val="23"/>
              </w:rPr>
              <w:t>A. Cursos medulares</w:t>
            </w:r>
          </w:p>
          <w:p w14:paraId="72917D74" w14:textId="77777777" w:rsidR="000911C8" w:rsidRDefault="000911C8">
            <w:pPr>
              <w:pStyle w:val="TableParagraph"/>
              <w:spacing w:line="256" w:lineRule="auto"/>
              <w:ind w:left="827"/>
              <w:contextualSpacing/>
              <w:rPr>
                <w:color w:val="000000" w:themeColor="text1"/>
                <w:sz w:val="23"/>
                <w:szCs w:val="23"/>
              </w:rPr>
            </w:pPr>
            <w:r>
              <w:rPr>
                <w:color w:val="000000" w:themeColor="text1"/>
                <w:sz w:val="23"/>
                <w:szCs w:val="23"/>
              </w:rPr>
              <w:t xml:space="preserve">EDUC 8116: Administración educativa como filosofía en la praxis </w:t>
            </w:r>
          </w:p>
          <w:p w14:paraId="5286B696" w14:textId="77777777" w:rsidR="000911C8" w:rsidRDefault="000911C8">
            <w:pPr>
              <w:pStyle w:val="TableParagraph"/>
              <w:spacing w:line="256" w:lineRule="auto"/>
              <w:ind w:left="827"/>
              <w:contextualSpacing/>
              <w:rPr>
                <w:color w:val="000000" w:themeColor="text1"/>
                <w:sz w:val="23"/>
                <w:szCs w:val="23"/>
              </w:rPr>
            </w:pPr>
          </w:p>
          <w:p w14:paraId="1517849E" w14:textId="77777777" w:rsidR="000911C8" w:rsidRDefault="000911C8">
            <w:pPr>
              <w:pStyle w:val="TableParagraph"/>
              <w:spacing w:line="256" w:lineRule="auto"/>
              <w:ind w:left="827"/>
              <w:contextualSpacing/>
              <w:rPr>
                <w:color w:val="000000" w:themeColor="text1"/>
                <w:sz w:val="23"/>
                <w:szCs w:val="23"/>
              </w:rPr>
            </w:pPr>
            <w:r>
              <w:rPr>
                <w:color w:val="000000" w:themeColor="text1"/>
                <w:sz w:val="23"/>
                <w:szCs w:val="23"/>
              </w:rPr>
              <w:t>EDUC 8016: Teorías organizacionales y administrativas de la</w:t>
            </w:r>
          </w:p>
          <w:p w14:paraId="424758FF" w14:textId="77777777" w:rsidR="000911C8" w:rsidRDefault="000911C8">
            <w:pPr>
              <w:pStyle w:val="TableParagraph"/>
              <w:spacing w:line="256" w:lineRule="auto"/>
              <w:ind w:left="2147"/>
              <w:contextualSpacing/>
              <w:rPr>
                <w:color w:val="000000" w:themeColor="text1"/>
                <w:sz w:val="23"/>
                <w:szCs w:val="23"/>
              </w:rPr>
            </w:pPr>
            <w:r>
              <w:rPr>
                <w:color w:val="000000" w:themeColor="text1"/>
                <w:sz w:val="23"/>
                <w:szCs w:val="23"/>
              </w:rPr>
              <w:t>educación</w:t>
            </w:r>
          </w:p>
          <w:p w14:paraId="462DFFEF" w14:textId="77777777" w:rsidR="000911C8" w:rsidRDefault="000911C8">
            <w:pPr>
              <w:pStyle w:val="TableParagraph"/>
              <w:spacing w:line="256" w:lineRule="auto"/>
              <w:rPr>
                <w:color w:val="000000" w:themeColor="text1"/>
                <w:sz w:val="23"/>
                <w:szCs w:val="23"/>
              </w:rPr>
            </w:pPr>
          </w:p>
          <w:p w14:paraId="6DC050BC" w14:textId="77777777" w:rsidR="000911C8" w:rsidRDefault="000911C8">
            <w:pPr>
              <w:pStyle w:val="TableParagraph"/>
              <w:spacing w:line="256" w:lineRule="auto"/>
              <w:ind w:left="2147" w:hanging="1320"/>
              <w:contextualSpacing/>
              <w:rPr>
                <w:color w:val="000000" w:themeColor="text1"/>
                <w:sz w:val="23"/>
                <w:szCs w:val="23"/>
              </w:rPr>
            </w:pPr>
            <w:r>
              <w:rPr>
                <w:color w:val="000000" w:themeColor="text1"/>
                <w:sz w:val="23"/>
                <w:szCs w:val="23"/>
              </w:rPr>
              <w:t>EDUC 8070: Desarrollo de recursos humanos en organizaciones educativas</w:t>
            </w:r>
          </w:p>
          <w:p w14:paraId="05E61F22" w14:textId="77777777" w:rsidR="000911C8" w:rsidRDefault="000911C8">
            <w:pPr>
              <w:pStyle w:val="TableParagraph"/>
              <w:spacing w:line="256" w:lineRule="auto"/>
              <w:rPr>
                <w:color w:val="000000" w:themeColor="text1"/>
                <w:sz w:val="23"/>
                <w:szCs w:val="23"/>
              </w:rPr>
            </w:pPr>
          </w:p>
          <w:p w14:paraId="6844FEF1" w14:textId="77777777" w:rsidR="000911C8" w:rsidRDefault="000911C8">
            <w:pPr>
              <w:pStyle w:val="TableParagraph"/>
              <w:spacing w:line="256" w:lineRule="auto"/>
              <w:ind w:left="2147" w:hanging="1320"/>
              <w:contextualSpacing/>
              <w:rPr>
                <w:color w:val="000000" w:themeColor="text1"/>
                <w:sz w:val="23"/>
                <w:szCs w:val="23"/>
              </w:rPr>
            </w:pPr>
            <w:r>
              <w:rPr>
                <w:color w:val="000000" w:themeColor="text1"/>
                <w:sz w:val="23"/>
                <w:szCs w:val="23"/>
              </w:rPr>
              <w:t>EDUC 6524: Financiamiento y administración de los recursos fiscales en organizaciones educativas</w:t>
            </w:r>
          </w:p>
          <w:p w14:paraId="39F5481B" w14:textId="77777777" w:rsidR="000911C8" w:rsidRDefault="000911C8">
            <w:pPr>
              <w:pStyle w:val="TableParagraph"/>
              <w:spacing w:line="256" w:lineRule="auto"/>
              <w:rPr>
                <w:color w:val="000000" w:themeColor="text1"/>
                <w:sz w:val="23"/>
                <w:szCs w:val="23"/>
              </w:rPr>
            </w:pPr>
          </w:p>
          <w:p w14:paraId="11DC0482" w14:textId="77777777" w:rsidR="000911C8" w:rsidRDefault="000911C8">
            <w:pPr>
              <w:pStyle w:val="TableParagraph"/>
              <w:spacing w:line="256" w:lineRule="auto"/>
              <w:ind w:left="2147" w:hanging="1320"/>
              <w:contextualSpacing/>
              <w:rPr>
                <w:color w:val="000000" w:themeColor="text1"/>
                <w:sz w:val="23"/>
                <w:szCs w:val="23"/>
              </w:rPr>
            </w:pPr>
            <w:r>
              <w:rPr>
                <w:color w:val="000000" w:themeColor="text1"/>
                <w:sz w:val="23"/>
                <w:szCs w:val="23"/>
              </w:rPr>
              <w:t>EDUC 8047: La planificación estratégica en las organizaciones educativas</w:t>
            </w:r>
          </w:p>
          <w:p w14:paraId="40A5BAC1" w14:textId="77777777" w:rsidR="000911C8" w:rsidRDefault="000911C8">
            <w:pPr>
              <w:pStyle w:val="TableParagraph"/>
              <w:spacing w:line="256" w:lineRule="auto"/>
              <w:rPr>
                <w:color w:val="000000" w:themeColor="text1"/>
                <w:sz w:val="23"/>
                <w:szCs w:val="23"/>
              </w:rPr>
            </w:pPr>
          </w:p>
          <w:p w14:paraId="30FA5B8D" w14:textId="77777777" w:rsidR="000911C8" w:rsidRDefault="000911C8">
            <w:pPr>
              <w:pStyle w:val="TableParagraph"/>
              <w:spacing w:line="256" w:lineRule="auto"/>
              <w:ind w:left="2147" w:hanging="1320"/>
              <w:contextualSpacing/>
              <w:rPr>
                <w:color w:val="000000" w:themeColor="text1"/>
                <w:sz w:val="23"/>
                <w:szCs w:val="23"/>
              </w:rPr>
            </w:pPr>
            <w:r>
              <w:rPr>
                <w:color w:val="000000" w:themeColor="text1"/>
                <w:sz w:val="23"/>
                <w:szCs w:val="23"/>
              </w:rPr>
              <w:t xml:space="preserve">EDUC 8129: Evaluación institucional, </w:t>
            </w:r>
            <w:proofErr w:type="spellStart"/>
            <w:r>
              <w:rPr>
                <w:i/>
                <w:color w:val="000000" w:themeColor="text1"/>
                <w:sz w:val="23"/>
                <w:szCs w:val="23"/>
              </w:rPr>
              <w:t>assessment</w:t>
            </w:r>
            <w:proofErr w:type="spellEnd"/>
            <w:r>
              <w:rPr>
                <w:color w:val="000000" w:themeColor="text1"/>
                <w:sz w:val="23"/>
                <w:szCs w:val="23"/>
              </w:rPr>
              <w:t xml:space="preserve"> y rendición de cuentas en la administración</w:t>
            </w:r>
          </w:p>
        </w:tc>
        <w:tc>
          <w:tcPr>
            <w:tcW w:w="1143" w:type="dxa"/>
            <w:tcBorders>
              <w:top w:val="single" w:sz="4" w:space="0" w:color="000000"/>
              <w:left w:val="single" w:sz="4" w:space="0" w:color="000000"/>
              <w:bottom w:val="single" w:sz="4" w:space="0" w:color="000000"/>
              <w:right w:val="single" w:sz="4" w:space="0" w:color="000000"/>
            </w:tcBorders>
            <w:hideMark/>
          </w:tcPr>
          <w:p w14:paraId="0F96F71C"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18 </w:t>
            </w:r>
            <w:proofErr w:type="spellStart"/>
            <w:r>
              <w:rPr>
                <w:color w:val="000000" w:themeColor="text1"/>
                <w:sz w:val="23"/>
                <w:szCs w:val="23"/>
              </w:rPr>
              <w:t>crs</w:t>
            </w:r>
            <w:proofErr w:type="spellEnd"/>
            <w:r>
              <w:rPr>
                <w:color w:val="000000" w:themeColor="text1"/>
                <w:sz w:val="23"/>
                <w:szCs w:val="23"/>
              </w:rPr>
              <w:t>.</w:t>
            </w:r>
          </w:p>
        </w:tc>
        <w:tc>
          <w:tcPr>
            <w:tcW w:w="928" w:type="dxa"/>
            <w:tcBorders>
              <w:top w:val="single" w:sz="4" w:space="0" w:color="000000"/>
              <w:left w:val="single" w:sz="4" w:space="0" w:color="000000"/>
              <w:bottom w:val="single" w:sz="4" w:space="0" w:color="000000"/>
              <w:right w:val="single" w:sz="4" w:space="0" w:color="000000"/>
            </w:tcBorders>
          </w:tcPr>
          <w:p w14:paraId="2D929A35" w14:textId="77777777" w:rsidR="000911C8" w:rsidRDefault="000911C8">
            <w:pPr>
              <w:pStyle w:val="TableParagraph"/>
              <w:spacing w:line="256" w:lineRule="auto"/>
              <w:rPr>
                <w:color w:val="000000" w:themeColor="text1"/>
                <w:sz w:val="23"/>
                <w:szCs w:val="23"/>
              </w:rPr>
            </w:pPr>
          </w:p>
        </w:tc>
      </w:tr>
      <w:tr w:rsidR="000911C8" w14:paraId="2ED7667E" w14:textId="77777777" w:rsidTr="000911C8">
        <w:trPr>
          <w:trHeight w:val="440"/>
        </w:trPr>
        <w:tc>
          <w:tcPr>
            <w:tcW w:w="7280" w:type="dxa"/>
            <w:tcBorders>
              <w:top w:val="single" w:sz="4" w:space="0" w:color="000000"/>
              <w:left w:val="single" w:sz="4" w:space="0" w:color="000000"/>
              <w:bottom w:val="single" w:sz="4" w:space="0" w:color="000000"/>
              <w:right w:val="single" w:sz="4" w:space="0" w:color="000000"/>
            </w:tcBorders>
            <w:hideMark/>
          </w:tcPr>
          <w:p w14:paraId="6CC1AA9C" w14:textId="77777777" w:rsidR="000911C8" w:rsidRDefault="000911C8">
            <w:pPr>
              <w:pStyle w:val="TableParagraph"/>
              <w:spacing w:line="256" w:lineRule="auto"/>
              <w:ind w:left="467"/>
              <w:contextualSpacing/>
              <w:rPr>
                <w:color w:val="000000" w:themeColor="text1"/>
                <w:sz w:val="23"/>
                <w:szCs w:val="23"/>
              </w:rPr>
            </w:pPr>
            <w:r>
              <w:rPr>
                <w:color w:val="000000" w:themeColor="text1"/>
                <w:sz w:val="23"/>
                <w:szCs w:val="23"/>
              </w:rPr>
              <w:t>B.</w:t>
            </w:r>
            <w:r>
              <w:rPr>
                <w:color w:val="000000" w:themeColor="text1"/>
                <w:sz w:val="23"/>
                <w:szCs w:val="23"/>
              </w:rPr>
              <w:tab/>
              <w:t>Cursos electivos en la especialidad (ver nota al calce</w:t>
            </w:r>
            <w:r>
              <w:rPr>
                <w:color w:val="000000" w:themeColor="text1"/>
                <w:spacing w:val="-3"/>
                <w:sz w:val="23"/>
                <w:szCs w:val="23"/>
              </w:rPr>
              <w:t xml:space="preserve"> </w:t>
            </w:r>
            <w:r>
              <w:rPr>
                <w:color w:val="000000" w:themeColor="text1"/>
                <w:sz w:val="23"/>
                <w:szCs w:val="23"/>
              </w:rPr>
              <w:t>1)</w:t>
            </w:r>
          </w:p>
        </w:tc>
        <w:tc>
          <w:tcPr>
            <w:tcW w:w="1143" w:type="dxa"/>
            <w:tcBorders>
              <w:top w:val="single" w:sz="4" w:space="0" w:color="000000"/>
              <w:left w:val="single" w:sz="4" w:space="0" w:color="000000"/>
              <w:bottom w:val="single" w:sz="4" w:space="0" w:color="000000"/>
              <w:right w:val="single" w:sz="4" w:space="0" w:color="000000"/>
            </w:tcBorders>
            <w:hideMark/>
          </w:tcPr>
          <w:p w14:paraId="5CBB1D7A"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6 </w:t>
            </w:r>
            <w:proofErr w:type="spellStart"/>
            <w:r>
              <w:rPr>
                <w:color w:val="000000" w:themeColor="text1"/>
                <w:sz w:val="23"/>
                <w:szCs w:val="23"/>
              </w:rPr>
              <w:t>crs</w:t>
            </w:r>
            <w:proofErr w:type="spellEnd"/>
            <w:r>
              <w:rPr>
                <w:color w:val="000000" w:themeColor="text1"/>
                <w:sz w:val="23"/>
                <w:szCs w:val="23"/>
              </w:rPr>
              <w:t>.</w:t>
            </w:r>
          </w:p>
        </w:tc>
        <w:tc>
          <w:tcPr>
            <w:tcW w:w="928" w:type="dxa"/>
            <w:tcBorders>
              <w:top w:val="single" w:sz="4" w:space="0" w:color="000000"/>
              <w:left w:val="single" w:sz="4" w:space="0" w:color="000000"/>
              <w:bottom w:val="single" w:sz="4" w:space="0" w:color="000000"/>
              <w:right w:val="single" w:sz="4" w:space="0" w:color="000000"/>
            </w:tcBorders>
          </w:tcPr>
          <w:p w14:paraId="1166C670" w14:textId="77777777" w:rsidR="000911C8" w:rsidRDefault="000911C8">
            <w:pPr>
              <w:pStyle w:val="TableParagraph"/>
              <w:spacing w:line="256" w:lineRule="auto"/>
              <w:rPr>
                <w:color w:val="000000" w:themeColor="text1"/>
                <w:sz w:val="23"/>
                <w:szCs w:val="23"/>
              </w:rPr>
            </w:pPr>
          </w:p>
        </w:tc>
      </w:tr>
    </w:tbl>
    <w:p w14:paraId="1883C545" w14:textId="77777777" w:rsidR="000911C8" w:rsidRDefault="000911C8" w:rsidP="000911C8">
      <w:pPr>
        <w:rPr>
          <w:color w:val="000000" w:themeColor="text1"/>
          <w:sz w:val="23"/>
          <w:szCs w:val="23"/>
        </w:rPr>
        <w:sectPr w:rsidR="000911C8">
          <w:pgSz w:w="12240" w:h="15840"/>
          <w:pgMar w:top="1440" w:right="132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8"/>
        <w:gridCol w:w="980"/>
        <w:gridCol w:w="924"/>
      </w:tblGrid>
      <w:tr w:rsidR="000911C8" w14:paraId="63B94778" w14:textId="77777777" w:rsidTr="000911C8">
        <w:trPr>
          <w:trHeight w:val="273"/>
        </w:trPr>
        <w:tc>
          <w:tcPr>
            <w:tcW w:w="7448" w:type="dxa"/>
            <w:tcBorders>
              <w:top w:val="single" w:sz="6" w:space="0" w:color="000000"/>
              <w:left w:val="single" w:sz="4" w:space="0" w:color="000000"/>
              <w:bottom w:val="single" w:sz="4" w:space="0" w:color="000000"/>
              <w:right w:val="single" w:sz="4" w:space="0" w:color="000000"/>
            </w:tcBorders>
            <w:hideMark/>
          </w:tcPr>
          <w:p w14:paraId="1233A536" w14:textId="77777777" w:rsidR="000911C8" w:rsidRDefault="000911C8">
            <w:pPr>
              <w:pStyle w:val="TableParagraph"/>
              <w:spacing w:line="256" w:lineRule="auto"/>
              <w:ind w:left="107"/>
              <w:contextualSpacing/>
              <w:rPr>
                <w:b/>
                <w:color w:val="000000" w:themeColor="text1"/>
                <w:sz w:val="23"/>
                <w:szCs w:val="23"/>
              </w:rPr>
            </w:pPr>
            <w:r>
              <w:rPr>
                <w:b/>
                <w:color w:val="000000" w:themeColor="text1"/>
                <w:sz w:val="23"/>
                <w:szCs w:val="23"/>
              </w:rPr>
              <w:lastRenderedPageBreak/>
              <w:t>III. Área profesional especializada de INEVA</w:t>
            </w:r>
            <w:r>
              <w:rPr>
                <w:color w:val="000000" w:themeColor="text1"/>
                <w:sz w:val="23"/>
                <w:szCs w:val="23"/>
              </w:rPr>
              <w:t xml:space="preserve"> (ver nota al calce 2)</w:t>
            </w:r>
          </w:p>
        </w:tc>
        <w:tc>
          <w:tcPr>
            <w:tcW w:w="980" w:type="dxa"/>
            <w:tcBorders>
              <w:top w:val="single" w:sz="6" w:space="0" w:color="000000"/>
              <w:left w:val="single" w:sz="4" w:space="0" w:color="000000"/>
              <w:bottom w:val="single" w:sz="4" w:space="0" w:color="000000"/>
              <w:right w:val="single" w:sz="4" w:space="0" w:color="000000"/>
            </w:tcBorders>
            <w:hideMark/>
          </w:tcPr>
          <w:p w14:paraId="6255C47C" w14:textId="77777777" w:rsidR="000911C8" w:rsidRDefault="000911C8">
            <w:pPr>
              <w:pStyle w:val="TableParagraph"/>
              <w:spacing w:line="256" w:lineRule="auto"/>
              <w:jc w:val="right"/>
              <w:rPr>
                <w:b/>
                <w:color w:val="000000" w:themeColor="text1"/>
                <w:sz w:val="23"/>
                <w:szCs w:val="23"/>
              </w:rPr>
            </w:pPr>
            <w:r>
              <w:rPr>
                <w:b/>
                <w:color w:val="000000" w:themeColor="text1"/>
                <w:sz w:val="23"/>
                <w:szCs w:val="23"/>
              </w:rPr>
              <w:t xml:space="preserve">12 </w:t>
            </w:r>
            <w:proofErr w:type="spellStart"/>
            <w:r>
              <w:rPr>
                <w:b/>
                <w:color w:val="000000" w:themeColor="text1"/>
                <w:sz w:val="23"/>
                <w:szCs w:val="23"/>
              </w:rPr>
              <w:t>crs</w:t>
            </w:r>
            <w:proofErr w:type="spellEnd"/>
            <w:r>
              <w:rPr>
                <w:b/>
                <w:color w:val="000000" w:themeColor="text1"/>
                <w:sz w:val="23"/>
                <w:szCs w:val="23"/>
              </w:rPr>
              <w:t>.</w:t>
            </w:r>
          </w:p>
        </w:tc>
        <w:tc>
          <w:tcPr>
            <w:tcW w:w="924" w:type="dxa"/>
            <w:tcBorders>
              <w:top w:val="single" w:sz="6" w:space="0" w:color="000000"/>
              <w:left w:val="single" w:sz="4" w:space="0" w:color="000000"/>
              <w:bottom w:val="single" w:sz="4" w:space="0" w:color="000000"/>
              <w:right w:val="single" w:sz="4" w:space="0" w:color="000000"/>
            </w:tcBorders>
          </w:tcPr>
          <w:p w14:paraId="0F5FA7E9" w14:textId="77777777" w:rsidR="000911C8" w:rsidRDefault="000911C8">
            <w:pPr>
              <w:pStyle w:val="TableParagraph"/>
              <w:spacing w:line="256" w:lineRule="auto"/>
              <w:rPr>
                <w:color w:val="000000" w:themeColor="text1"/>
                <w:sz w:val="23"/>
                <w:szCs w:val="23"/>
              </w:rPr>
            </w:pPr>
          </w:p>
        </w:tc>
      </w:tr>
      <w:tr w:rsidR="000911C8" w14:paraId="46156702" w14:textId="77777777" w:rsidTr="000911C8">
        <w:trPr>
          <w:trHeight w:val="3477"/>
        </w:trPr>
        <w:tc>
          <w:tcPr>
            <w:tcW w:w="7448" w:type="dxa"/>
            <w:tcBorders>
              <w:top w:val="single" w:sz="6" w:space="0" w:color="000000"/>
              <w:left w:val="single" w:sz="4" w:space="0" w:color="000000"/>
              <w:bottom w:val="single" w:sz="4" w:space="0" w:color="000000"/>
              <w:right w:val="single" w:sz="4" w:space="0" w:color="000000"/>
            </w:tcBorders>
          </w:tcPr>
          <w:p w14:paraId="55F7BEC7"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EDUC 6405 Estadística aplicada en la educación II</w:t>
            </w:r>
          </w:p>
          <w:p w14:paraId="1C5EBF9F"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 xml:space="preserve">Prerrequisito: EDUC 6390 </w:t>
            </w:r>
          </w:p>
          <w:p w14:paraId="79E9FCBE" w14:textId="77777777" w:rsidR="000911C8" w:rsidRDefault="000911C8">
            <w:pPr>
              <w:spacing w:line="256" w:lineRule="auto"/>
              <w:ind w:left="720"/>
              <w:contextualSpacing/>
              <w:rPr>
                <w:color w:val="000000" w:themeColor="text1"/>
                <w:sz w:val="23"/>
                <w:szCs w:val="23"/>
                <w:lang w:val="es-PR"/>
              </w:rPr>
            </w:pPr>
          </w:p>
          <w:p w14:paraId="2091F7E4"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EDUC 8030 Evaluación de programas y sistemas educativos</w:t>
            </w:r>
          </w:p>
          <w:p w14:paraId="1ADFAAD7"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Prerrequisitos: EDUC 6390, EDUC 6509</w:t>
            </w:r>
          </w:p>
          <w:p w14:paraId="11A9B8C0" w14:textId="77777777" w:rsidR="000911C8" w:rsidRDefault="000911C8">
            <w:pPr>
              <w:spacing w:line="256" w:lineRule="auto"/>
              <w:ind w:left="720"/>
              <w:contextualSpacing/>
              <w:rPr>
                <w:color w:val="000000" w:themeColor="text1"/>
                <w:sz w:val="23"/>
                <w:szCs w:val="23"/>
                <w:lang w:val="es-PR"/>
              </w:rPr>
            </w:pPr>
          </w:p>
          <w:p w14:paraId="37214B88"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EDUC 8076 Investigación por encuesta</w:t>
            </w:r>
          </w:p>
          <w:p w14:paraId="135B7993"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Prerrequisitos: EDUC 6390, EDUC 6509</w:t>
            </w:r>
          </w:p>
          <w:p w14:paraId="3753B5B9" w14:textId="77777777" w:rsidR="000911C8" w:rsidRDefault="000911C8">
            <w:pPr>
              <w:spacing w:line="256" w:lineRule="auto"/>
              <w:ind w:left="720"/>
              <w:contextualSpacing/>
              <w:rPr>
                <w:color w:val="000000" w:themeColor="text1"/>
                <w:sz w:val="23"/>
                <w:szCs w:val="23"/>
                <w:lang w:val="es-PR"/>
              </w:rPr>
            </w:pPr>
          </w:p>
          <w:p w14:paraId="216F5253" w14:textId="77777777" w:rsidR="000911C8" w:rsidRDefault="000911C8">
            <w:pPr>
              <w:spacing w:line="256" w:lineRule="auto"/>
              <w:ind w:left="720"/>
              <w:contextualSpacing/>
              <w:rPr>
                <w:color w:val="000000" w:themeColor="text1"/>
                <w:sz w:val="23"/>
                <w:szCs w:val="23"/>
                <w:lang w:val="es-PR"/>
              </w:rPr>
            </w:pPr>
            <w:r>
              <w:rPr>
                <w:color w:val="000000" w:themeColor="text1"/>
                <w:sz w:val="23"/>
                <w:szCs w:val="23"/>
                <w:lang w:val="es-PR"/>
              </w:rPr>
              <w:t>EDUC 8267 Modelos de análisis cualitativo</w:t>
            </w:r>
          </w:p>
          <w:p w14:paraId="46B60501" w14:textId="77777777" w:rsidR="000911C8" w:rsidRDefault="000911C8">
            <w:pPr>
              <w:spacing w:line="256" w:lineRule="auto"/>
              <w:ind w:left="720"/>
              <w:contextualSpacing/>
              <w:rPr>
                <w:color w:val="000000" w:themeColor="text1"/>
                <w:sz w:val="23"/>
                <w:szCs w:val="23"/>
              </w:rPr>
            </w:pPr>
            <w:proofErr w:type="spellStart"/>
            <w:r>
              <w:rPr>
                <w:color w:val="000000" w:themeColor="text1"/>
                <w:sz w:val="23"/>
                <w:szCs w:val="23"/>
              </w:rPr>
              <w:t>Prerrequisitos</w:t>
            </w:r>
            <w:proofErr w:type="spellEnd"/>
            <w:r>
              <w:rPr>
                <w:color w:val="000000" w:themeColor="text1"/>
                <w:sz w:val="23"/>
                <w:szCs w:val="23"/>
              </w:rPr>
              <w:t>: EDUC 6513 o EDUC 8266</w:t>
            </w:r>
          </w:p>
        </w:tc>
        <w:tc>
          <w:tcPr>
            <w:tcW w:w="980" w:type="dxa"/>
            <w:tcBorders>
              <w:top w:val="single" w:sz="6" w:space="0" w:color="000000"/>
              <w:left w:val="single" w:sz="4" w:space="0" w:color="000000"/>
              <w:bottom w:val="single" w:sz="4" w:space="0" w:color="000000"/>
              <w:right w:val="single" w:sz="4" w:space="0" w:color="000000"/>
            </w:tcBorders>
          </w:tcPr>
          <w:p w14:paraId="4FEAE2CF" w14:textId="77777777" w:rsidR="000911C8" w:rsidRDefault="000911C8">
            <w:pPr>
              <w:pStyle w:val="TableParagraph"/>
              <w:spacing w:line="256" w:lineRule="auto"/>
              <w:jc w:val="right"/>
              <w:rPr>
                <w:b/>
                <w:color w:val="000000" w:themeColor="text1"/>
                <w:sz w:val="23"/>
                <w:szCs w:val="23"/>
              </w:rPr>
            </w:pPr>
          </w:p>
        </w:tc>
        <w:tc>
          <w:tcPr>
            <w:tcW w:w="924" w:type="dxa"/>
            <w:tcBorders>
              <w:top w:val="single" w:sz="6" w:space="0" w:color="000000"/>
              <w:left w:val="single" w:sz="4" w:space="0" w:color="000000"/>
              <w:bottom w:val="single" w:sz="4" w:space="0" w:color="000000"/>
              <w:right w:val="single" w:sz="4" w:space="0" w:color="000000"/>
            </w:tcBorders>
          </w:tcPr>
          <w:p w14:paraId="010C0B2D" w14:textId="77777777" w:rsidR="000911C8" w:rsidRDefault="000911C8">
            <w:pPr>
              <w:pStyle w:val="TableParagraph"/>
              <w:spacing w:line="256" w:lineRule="auto"/>
              <w:rPr>
                <w:color w:val="000000" w:themeColor="text1"/>
                <w:sz w:val="23"/>
                <w:szCs w:val="23"/>
              </w:rPr>
            </w:pPr>
          </w:p>
        </w:tc>
      </w:tr>
      <w:tr w:rsidR="000911C8" w14:paraId="47E163E4" w14:textId="77777777" w:rsidTr="000911C8">
        <w:trPr>
          <w:trHeight w:val="273"/>
        </w:trPr>
        <w:tc>
          <w:tcPr>
            <w:tcW w:w="7448" w:type="dxa"/>
            <w:tcBorders>
              <w:top w:val="single" w:sz="6" w:space="0" w:color="000000"/>
              <w:left w:val="single" w:sz="4" w:space="0" w:color="000000"/>
              <w:bottom w:val="single" w:sz="4" w:space="0" w:color="000000"/>
              <w:right w:val="single" w:sz="4" w:space="0" w:color="000000"/>
            </w:tcBorders>
            <w:hideMark/>
          </w:tcPr>
          <w:p w14:paraId="3E1D9144" w14:textId="77777777" w:rsidR="000911C8" w:rsidRDefault="000911C8">
            <w:pPr>
              <w:pStyle w:val="TableParagraph"/>
              <w:spacing w:line="256" w:lineRule="auto"/>
              <w:ind w:left="107"/>
              <w:contextualSpacing/>
              <w:rPr>
                <w:b/>
                <w:color w:val="000000" w:themeColor="text1"/>
                <w:sz w:val="23"/>
                <w:szCs w:val="23"/>
              </w:rPr>
            </w:pPr>
            <w:r>
              <w:rPr>
                <w:b/>
                <w:color w:val="000000" w:themeColor="text1"/>
                <w:sz w:val="23"/>
                <w:szCs w:val="23"/>
              </w:rPr>
              <w:t>IV. Electivas libres</w:t>
            </w:r>
            <w:r>
              <w:rPr>
                <w:color w:val="000000" w:themeColor="text1"/>
                <w:sz w:val="23"/>
                <w:szCs w:val="23"/>
              </w:rPr>
              <w:t xml:space="preserve"> (ver nota al calce 3)</w:t>
            </w:r>
          </w:p>
        </w:tc>
        <w:tc>
          <w:tcPr>
            <w:tcW w:w="980" w:type="dxa"/>
            <w:tcBorders>
              <w:top w:val="single" w:sz="6" w:space="0" w:color="000000"/>
              <w:left w:val="single" w:sz="4" w:space="0" w:color="000000"/>
              <w:bottom w:val="single" w:sz="4" w:space="0" w:color="000000"/>
              <w:right w:val="single" w:sz="4" w:space="0" w:color="000000"/>
            </w:tcBorders>
            <w:hideMark/>
          </w:tcPr>
          <w:p w14:paraId="0F5AC555" w14:textId="77777777" w:rsidR="000911C8" w:rsidRDefault="000911C8">
            <w:pPr>
              <w:pStyle w:val="TableParagraph"/>
              <w:spacing w:line="256" w:lineRule="auto"/>
              <w:ind w:left="323"/>
              <w:contextualSpacing/>
              <w:rPr>
                <w:b/>
                <w:color w:val="000000" w:themeColor="text1"/>
                <w:sz w:val="23"/>
                <w:szCs w:val="23"/>
              </w:rPr>
            </w:pPr>
            <w:r>
              <w:rPr>
                <w:b/>
                <w:color w:val="000000" w:themeColor="text1"/>
                <w:sz w:val="23"/>
                <w:szCs w:val="23"/>
              </w:rPr>
              <w:t xml:space="preserve">6 </w:t>
            </w:r>
            <w:proofErr w:type="spellStart"/>
            <w:r>
              <w:rPr>
                <w:b/>
                <w:color w:val="000000" w:themeColor="text1"/>
                <w:sz w:val="23"/>
                <w:szCs w:val="23"/>
              </w:rPr>
              <w:t>crs</w:t>
            </w:r>
            <w:proofErr w:type="spellEnd"/>
            <w:r>
              <w:rPr>
                <w:b/>
                <w:color w:val="000000" w:themeColor="text1"/>
                <w:sz w:val="23"/>
                <w:szCs w:val="23"/>
              </w:rPr>
              <w:t>.</w:t>
            </w:r>
          </w:p>
        </w:tc>
        <w:tc>
          <w:tcPr>
            <w:tcW w:w="924" w:type="dxa"/>
            <w:tcBorders>
              <w:top w:val="single" w:sz="6" w:space="0" w:color="000000"/>
              <w:left w:val="single" w:sz="4" w:space="0" w:color="000000"/>
              <w:bottom w:val="single" w:sz="4" w:space="0" w:color="000000"/>
              <w:right w:val="single" w:sz="4" w:space="0" w:color="000000"/>
            </w:tcBorders>
          </w:tcPr>
          <w:p w14:paraId="28510960" w14:textId="77777777" w:rsidR="000911C8" w:rsidRDefault="000911C8">
            <w:pPr>
              <w:pStyle w:val="TableParagraph"/>
              <w:spacing w:line="256" w:lineRule="auto"/>
              <w:rPr>
                <w:color w:val="000000" w:themeColor="text1"/>
                <w:sz w:val="23"/>
                <w:szCs w:val="23"/>
              </w:rPr>
            </w:pPr>
          </w:p>
        </w:tc>
      </w:tr>
      <w:tr w:rsidR="000911C8" w14:paraId="49817CFA" w14:textId="77777777" w:rsidTr="000911C8">
        <w:trPr>
          <w:trHeight w:val="908"/>
        </w:trPr>
        <w:tc>
          <w:tcPr>
            <w:tcW w:w="7448" w:type="dxa"/>
            <w:tcBorders>
              <w:top w:val="single" w:sz="4" w:space="0" w:color="000000"/>
              <w:left w:val="single" w:sz="4" w:space="0" w:color="000000"/>
              <w:bottom w:val="single" w:sz="4" w:space="0" w:color="000000"/>
              <w:right w:val="single" w:sz="4" w:space="0" w:color="000000"/>
            </w:tcBorders>
            <w:hideMark/>
          </w:tcPr>
          <w:p w14:paraId="2CC20EA0" w14:textId="77777777" w:rsidR="000911C8" w:rsidRDefault="000911C8">
            <w:pPr>
              <w:pStyle w:val="TableParagraph"/>
              <w:spacing w:line="256" w:lineRule="auto"/>
              <w:ind w:left="107"/>
              <w:contextualSpacing/>
              <w:rPr>
                <w:b/>
                <w:color w:val="000000" w:themeColor="text1"/>
                <w:sz w:val="23"/>
                <w:szCs w:val="23"/>
              </w:rPr>
            </w:pPr>
            <w:r>
              <w:rPr>
                <w:b/>
                <w:color w:val="000000" w:themeColor="text1"/>
                <w:sz w:val="23"/>
                <w:szCs w:val="23"/>
              </w:rPr>
              <w:t>V. Disertación</w:t>
            </w:r>
          </w:p>
          <w:p w14:paraId="2BB7E013" w14:textId="77777777" w:rsidR="000911C8" w:rsidRDefault="000911C8">
            <w:pPr>
              <w:pStyle w:val="TableParagraph"/>
              <w:spacing w:line="256" w:lineRule="auto"/>
              <w:ind w:left="827"/>
              <w:contextualSpacing/>
              <w:rPr>
                <w:color w:val="000000" w:themeColor="text1"/>
                <w:sz w:val="23"/>
                <w:szCs w:val="23"/>
              </w:rPr>
            </w:pPr>
            <w:r>
              <w:rPr>
                <w:color w:val="000000" w:themeColor="text1"/>
                <w:sz w:val="23"/>
                <w:szCs w:val="23"/>
              </w:rPr>
              <w:t>EDUC 8981</w:t>
            </w:r>
          </w:p>
          <w:p w14:paraId="481C0B79" w14:textId="77777777" w:rsidR="000911C8" w:rsidRDefault="000911C8">
            <w:pPr>
              <w:pStyle w:val="TableParagraph"/>
              <w:spacing w:line="256" w:lineRule="auto"/>
              <w:ind w:left="827"/>
              <w:contextualSpacing/>
              <w:rPr>
                <w:color w:val="000000" w:themeColor="text1"/>
                <w:sz w:val="23"/>
                <w:szCs w:val="23"/>
              </w:rPr>
            </w:pPr>
            <w:r>
              <w:rPr>
                <w:color w:val="000000" w:themeColor="text1"/>
                <w:sz w:val="23"/>
                <w:szCs w:val="23"/>
              </w:rPr>
              <w:t>EDUC 8982</w:t>
            </w:r>
          </w:p>
        </w:tc>
        <w:tc>
          <w:tcPr>
            <w:tcW w:w="980" w:type="dxa"/>
            <w:tcBorders>
              <w:top w:val="single" w:sz="4" w:space="0" w:color="000000"/>
              <w:left w:val="single" w:sz="4" w:space="0" w:color="000000"/>
              <w:bottom w:val="single" w:sz="4" w:space="0" w:color="000000"/>
              <w:right w:val="single" w:sz="4" w:space="0" w:color="000000"/>
            </w:tcBorders>
            <w:hideMark/>
          </w:tcPr>
          <w:p w14:paraId="76F1013D" w14:textId="77777777" w:rsidR="000911C8" w:rsidRDefault="000911C8">
            <w:pPr>
              <w:pStyle w:val="TableParagraph"/>
              <w:spacing w:line="256" w:lineRule="auto"/>
              <w:ind w:left="323"/>
              <w:contextualSpacing/>
              <w:rPr>
                <w:b/>
                <w:color w:val="000000" w:themeColor="text1"/>
                <w:sz w:val="23"/>
                <w:szCs w:val="23"/>
              </w:rPr>
            </w:pPr>
            <w:r>
              <w:rPr>
                <w:b/>
                <w:color w:val="000000" w:themeColor="text1"/>
                <w:sz w:val="23"/>
                <w:szCs w:val="23"/>
              </w:rPr>
              <w:t xml:space="preserve">3 </w:t>
            </w:r>
            <w:proofErr w:type="spellStart"/>
            <w:r>
              <w:rPr>
                <w:b/>
                <w:color w:val="000000" w:themeColor="text1"/>
                <w:sz w:val="23"/>
                <w:szCs w:val="23"/>
              </w:rPr>
              <w:t>crs</w:t>
            </w:r>
            <w:proofErr w:type="spellEnd"/>
            <w:r>
              <w:rPr>
                <w:b/>
                <w:color w:val="000000" w:themeColor="text1"/>
                <w:sz w:val="23"/>
                <w:szCs w:val="23"/>
              </w:rPr>
              <w:t>.</w:t>
            </w:r>
          </w:p>
          <w:p w14:paraId="16C96AA9"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3 </w:t>
            </w:r>
            <w:proofErr w:type="spellStart"/>
            <w:r>
              <w:rPr>
                <w:color w:val="000000" w:themeColor="text1"/>
                <w:sz w:val="23"/>
                <w:szCs w:val="23"/>
              </w:rPr>
              <w:t>crs</w:t>
            </w:r>
            <w:proofErr w:type="spellEnd"/>
            <w:r>
              <w:rPr>
                <w:color w:val="000000" w:themeColor="text1"/>
                <w:sz w:val="23"/>
                <w:szCs w:val="23"/>
              </w:rPr>
              <w:t>.</w:t>
            </w:r>
          </w:p>
          <w:p w14:paraId="480DA5A4" w14:textId="77777777" w:rsidR="000911C8" w:rsidRDefault="000911C8">
            <w:pPr>
              <w:pStyle w:val="TableParagraph"/>
              <w:spacing w:line="256" w:lineRule="auto"/>
              <w:ind w:left="107"/>
              <w:contextualSpacing/>
              <w:rPr>
                <w:color w:val="000000" w:themeColor="text1"/>
                <w:sz w:val="23"/>
                <w:szCs w:val="23"/>
              </w:rPr>
            </w:pPr>
            <w:r>
              <w:rPr>
                <w:color w:val="000000" w:themeColor="text1"/>
                <w:sz w:val="23"/>
                <w:szCs w:val="23"/>
              </w:rPr>
              <w:t xml:space="preserve">0 </w:t>
            </w:r>
            <w:proofErr w:type="spellStart"/>
            <w:r>
              <w:rPr>
                <w:color w:val="000000" w:themeColor="text1"/>
                <w:sz w:val="23"/>
                <w:szCs w:val="23"/>
              </w:rPr>
              <w:t>crs</w:t>
            </w:r>
            <w:proofErr w:type="spellEnd"/>
            <w:r>
              <w:rPr>
                <w:color w:val="000000" w:themeColor="text1"/>
                <w:sz w:val="23"/>
                <w:szCs w:val="23"/>
              </w:rPr>
              <w:t>.</w:t>
            </w:r>
          </w:p>
        </w:tc>
        <w:tc>
          <w:tcPr>
            <w:tcW w:w="924" w:type="dxa"/>
            <w:tcBorders>
              <w:top w:val="single" w:sz="4" w:space="0" w:color="000000"/>
              <w:left w:val="single" w:sz="4" w:space="0" w:color="000000"/>
              <w:bottom w:val="single" w:sz="4" w:space="0" w:color="000000"/>
              <w:right w:val="single" w:sz="4" w:space="0" w:color="000000"/>
            </w:tcBorders>
          </w:tcPr>
          <w:p w14:paraId="4E987306" w14:textId="77777777" w:rsidR="000911C8" w:rsidRDefault="000911C8">
            <w:pPr>
              <w:pStyle w:val="TableParagraph"/>
              <w:spacing w:line="256" w:lineRule="auto"/>
              <w:rPr>
                <w:color w:val="000000" w:themeColor="text1"/>
                <w:sz w:val="23"/>
                <w:szCs w:val="23"/>
              </w:rPr>
            </w:pPr>
          </w:p>
        </w:tc>
      </w:tr>
      <w:tr w:rsidR="000911C8" w:rsidRPr="000911C8" w14:paraId="5F86481E" w14:textId="77777777" w:rsidTr="000911C8">
        <w:trPr>
          <w:trHeight w:val="2555"/>
        </w:trPr>
        <w:tc>
          <w:tcPr>
            <w:tcW w:w="9352" w:type="dxa"/>
            <w:gridSpan w:val="3"/>
            <w:tcBorders>
              <w:top w:val="single" w:sz="4" w:space="0" w:color="000000"/>
              <w:left w:val="single" w:sz="4" w:space="0" w:color="000000"/>
              <w:bottom w:val="single" w:sz="4" w:space="0" w:color="000000"/>
              <w:right w:val="single" w:sz="4" w:space="0" w:color="000000"/>
            </w:tcBorders>
            <w:hideMark/>
          </w:tcPr>
          <w:p w14:paraId="07A46DD2" w14:textId="77777777" w:rsidR="000911C8" w:rsidRDefault="000911C8" w:rsidP="001F547C">
            <w:pPr>
              <w:pStyle w:val="TableParagraph"/>
              <w:numPr>
                <w:ilvl w:val="0"/>
                <w:numId w:val="1"/>
              </w:numPr>
              <w:tabs>
                <w:tab w:val="left" w:pos="468"/>
              </w:tabs>
              <w:spacing w:line="256" w:lineRule="auto"/>
              <w:contextualSpacing/>
              <w:rPr>
                <w:b/>
                <w:color w:val="000000" w:themeColor="text1"/>
                <w:sz w:val="23"/>
                <w:szCs w:val="23"/>
              </w:rPr>
            </w:pPr>
            <w:r>
              <w:rPr>
                <w:b/>
                <w:color w:val="000000" w:themeColor="text1"/>
                <w:sz w:val="23"/>
                <w:szCs w:val="23"/>
              </w:rPr>
              <w:t>Requisitos</w:t>
            </w:r>
            <w:r>
              <w:rPr>
                <w:b/>
                <w:color w:val="000000" w:themeColor="text1"/>
                <w:spacing w:val="-1"/>
                <w:sz w:val="23"/>
                <w:szCs w:val="23"/>
              </w:rPr>
              <w:t xml:space="preserve"> </w:t>
            </w:r>
            <w:r>
              <w:rPr>
                <w:b/>
                <w:color w:val="000000" w:themeColor="text1"/>
                <w:sz w:val="23"/>
                <w:szCs w:val="23"/>
              </w:rPr>
              <w:t>adicionales</w:t>
            </w:r>
          </w:p>
          <w:p w14:paraId="4A15D373" w14:textId="77777777" w:rsidR="000911C8" w:rsidRDefault="000911C8" w:rsidP="001F547C">
            <w:pPr>
              <w:pStyle w:val="TableParagraph"/>
              <w:numPr>
                <w:ilvl w:val="1"/>
                <w:numId w:val="1"/>
              </w:numPr>
              <w:tabs>
                <w:tab w:val="left" w:pos="888"/>
                <w:tab w:val="left" w:pos="5029"/>
              </w:tabs>
              <w:spacing w:line="256" w:lineRule="auto"/>
              <w:ind w:right="103"/>
              <w:contextualSpacing/>
              <w:rPr>
                <w:color w:val="000000" w:themeColor="text1"/>
                <w:sz w:val="23"/>
                <w:szCs w:val="23"/>
              </w:rPr>
            </w:pPr>
            <w:r>
              <w:rPr>
                <w:color w:val="000000" w:themeColor="text1"/>
                <w:sz w:val="23"/>
                <w:szCs w:val="23"/>
              </w:rPr>
              <w:t>Aprobar un examen de</w:t>
            </w:r>
            <w:r>
              <w:rPr>
                <w:color w:val="000000" w:themeColor="text1"/>
                <w:spacing w:val="-4"/>
                <w:sz w:val="23"/>
                <w:szCs w:val="23"/>
              </w:rPr>
              <w:t xml:space="preserve"> </w:t>
            </w:r>
            <w:r>
              <w:rPr>
                <w:color w:val="000000" w:themeColor="text1"/>
                <w:sz w:val="23"/>
                <w:szCs w:val="23"/>
              </w:rPr>
              <w:t>grado</w:t>
            </w:r>
            <w:r>
              <w:rPr>
                <w:color w:val="000000" w:themeColor="text1"/>
                <w:spacing w:val="42"/>
                <w:sz w:val="23"/>
                <w:szCs w:val="23"/>
              </w:rPr>
              <w:t xml:space="preserve"> </w:t>
            </w:r>
            <w:r>
              <w:rPr>
                <w:color w:val="000000" w:themeColor="text1"/>
                <w:sz w:val="23"/>
                <w:szCs w:val="23"/>
              </w:rPr>
              <w:t>doctoral. Todos los estudiantes deberán aprobar un examen de grado que consta de 3 partes: Especialidad, Fundamentos e</w:t>
            </w:r>
            <w:r>
              <w:rPr>
                <w:color w:val="000000" w:themeColor="text1"/>
                <w:spacing w:val="-11"/>
                <w:sz w:val="23"/>
                <w:szCs w:val="23"/>
              </w:rPr>
              <w:t xml:space="preserve"> </w:t>
            </w:r>
            <w:r>
              <w:rPr>
                <w:color w:val="000000" w:themeColor="text1"/>
                <w:sz w:val="23"/>
                <w:szCs w:val="23"/>
              </w:rPr>
              <w:t>Investigación.</w:t>
            </w:r>
          </w:p>
          <w:p w14:paraId="425DCB87" w14:textId="77777777" w:rsidR="000911C8" w:rsidRDefault="000911C8" w:rsidP="001F547C">
            <w:pPr>
              <w:pStyle w:val="TableParagraph"/>
              <w:numPr>
                <w:ilvl w:val="1"/>
                <w:numId w:val="1"/>
              </w:numPr>
              <w:tabs>
                <w:tab w:val="left" w:pos="888"/>
                <w:tab w:val="left" w:pos="5029"/>
              </w:tabs>
              <w:spacing w:line="256" w:lineRule="auto"/>
              <w:ind w:right="103"/>
              <w:contextualSpacing/>
              <w:rPr>
                <w:color w:val="000000" w:themeColor="text1"/>
                <w:sz w:val="23"/>
                <w:szCs w:val="23"/>
              </w:rPr>
            </w:pPr>
            <w:r>
              <w:rPr>
                <w:color w:val="000000" w:themeColor="text1"/>
                <w:sz w:val="23"/>
                <w:szCs w:val="23"/>
              </w:rPr>
              <w:t xml:space="preserve">Aprobar los cursos medulares, de especialidad o electivos con un mínimo de C. </w:t>
            </w:r>
          </w:p>
          <w:p w14:paraId="2355D156" w14:textId="77777777" w:rsidR="000911C8" w:rsidRDefault="000911C8" w:rsidP="001F547C">
            <w:pPr>
              <w:pStyle w:val="TableParagraph"/>
              <w:numPr>
                <w:ilvl w:val="1"/>
                <w:numId w:val="1"/>
              </w:numPr>
              <w:tabs>
                <w:tab w:val="left" w:pos="828"/>
              </w:tabs>
              <w:spacing w:line="256" w:lineRule="auto"/>
              <w:ind w:right="98"/>
              <w:contextualSpacing/>
              <w:rPr>
                <w:color w:val="000000" w:themeColor="text1"/>
                <w:sz w:val="23"/>
                <w:szCs w:val="23"/>
              </w:rPr>
            </w:pPr>
            <w:r>
              <w:rPr>
                <w:color w:val="000000" w:themeColor="text1"/>
                <w:sz w:val="23"/>
                <w:szCs w:val="23"/>
              </w:rPr>
              <w:t xml:space="preserve">Tener un índice académico no menor de </w:t>
            </w:r>
            <w:r>
              <w:rPr>
                <w:b/>
                <w:color w:val="000000" w:themeColor="text1"/>
                <w:sz w:val="23"/>
                <w:szCs w:val="23"/>
              </w:rPr>
              <w:t xml:space="preserve">3.00 </w:t>
            </w:r>
            <w:r>
              <w:rPr>
                <w:color w:val="000000" w:themeColor="text1"/>
                <w:sz w:val="23"/>
                <w:szCs w:val="23"/>
              </w:rPr>
              <w:t>en los cursos que se le consideren para graduación.</w:t>
            </w:r>
          </w:p>
          <w:p w14:paraId="2E4C9B2C" w14:textId="77777777" w:rsidR="000911C8" w:rsidRDefault="000911C8" w:rsidP="001F547C">
            <w:pPr>
              <w:pStyle w:val="TableParagraph"/>
              <w:numPr>
                <w:ilvl w:val="1"/>
                <w:numId w:val="1"/>
              </w:numPr>
              <w:tabs>
                <w:tab w:val="left" w:pos="828"/>
              </w:tabs>
              <w:spacing w:line="256" w:lineRule="auto"/>
              <w:ind w:right="95"/>
              <w:contextualSpacing/>
              <w:rPr>
                <w:color w:val="000000" w:themeColor="text1"/>
                <w:sz w:val="23"/>
                <w:szCs w:val="23"/>
              </w:rPr>
            </w:pPr>
            <w:r>
              <w:rPr>
                <w:color w:val="000000" w:themeColor="text1"/>
                <w:sz w:val="23"/>
                <w:szCs w:val="23"/>
              </w:rPr>
              <w:t>Cumplir con todos los requisitos mencionados dentro de un periodo de siete (7) años a partir de la fecha en que comienzan sus estudios graduados. A tales efectos, es</w:t>
            </w:r>
            <w:r>
              <w:rPr>
                <w:color w:val="000000" w:themeColor="text1"/>
                <w:spacing w:val="33"/>
                <w:sz w:val="23"/>
                <w:szCs w:val="23"/>
              </w:rPr>
              <w:t xml:space="preserve"> </w:t>
            </w:r>
            <w:r>
              <w:rPr>
                <w:color w:val="000000" w:themeColor="text1"/>
                <w:sz w:val="23"/>
                <w:szCs w:val="23"/>
              </w:rPr>
              <w:t>muy</w:t>
            </w:r>
          </w:p>
          <w:p w14:paraId="4BE9B309" w14:textId="77777777" w:rsidR="000911C8" w:rsidRDefault="000911C8">
            <w:pPr>
              <w:pStyle w:val="TableParagraph"/>
              <w:spacing w:line="256" w:lineRule="auto"/>
              <w:ind w:left="407"/>
              <w:contextualSpacing/>
              <w:rPr>
                <w:color w:val="000000" w:themeColor="text1"/>
                <w:sz w:val="23"/>
                <w:szCs w:val="23"/>
              </w:rPr>
            </w:pPr>
            <w:r>
              <w:rPr>
                <w:color w:val="000000" w:themeColor="text1"/>
                <w:sz w:val="23"/>
                <w:szCs w:val="23"/>
              </w:rPr>
              <w:t xml:space="preserve">       importante que el/la estudiante prepare un plan de estudio con su asesor/a académico/a.</w:t>
            </w:r>
          </w:p>
        </w:tc>
      </w:tr>
    </w:tbl>
    <w:p w14:paraId="3D899DA9" w14:textId="77777777" w:rsidR="000911C8" w:rsidRDefault="000911C8" w:rsidP="000911C8">
      <w:pPr>
        <w:pStyle w:val="BodyText"/>
        <w:rPr>
          <w:color w:val="000000" w:themeColor="text1"/>
          <w:sz w:val="22"/>
          <w:szCs w:val="22"/>
        </w:rPr>
      </w:pPr>
      <w:r>
        <w:rPr>
          <w:color w:val="000000" w:themeColor="text1"/>
          <w:sz w:val="22"/>
          <w:szCs w:val="22"/>
        </w:rPr>
        <w:t xml:space="preserve">  Notas:</w:t>
      </w:r>
    </w:p>
    <w:p w14:paraId="63723269" w14:textId="77777777" w:rsidR="000911C8" w:rsidRDefault="000911C8" w:rsidP="000911C8">
      <w:pPr>
        <w:pStyle w:val="ListParagraph"/>
        <w:widowControl w:val="0"/>
        <w:numPr>
          <w:ilvl w:val="0"/>
          <w:numId w:val="2"/>
        </w:numPr>
        <w:tabs>
          <w:tab w:val="left" w:pos="461"/>
        </w:tabs>
        <w:autoSpaceDE w:val="0"/>
        <w:autoSpaceDN w:val="0"/>
        <w:ind w:right="124"/>
        <w:contextualSpacing/>
        <w:jc w:val="both"/>
        <w:rPr>
          <w:color w:val="000000" w:themeColor="text1"/>
          <w:sz w:val="22"/>
          <w:szCs w:val="22"/>
          <w:lang w:val="es-PR"/>
        </w:rPr>
      </w:pPr>
      <w:r>
        <w:rPr>
          <w:color w:val="000000" w:themeColor="text1"/>
          <w:sz w:val="22"/>
          <w:szCs w:val="22"/>
          <w:lang w:val="es-PR"/>
        </w:rPr>
        <w:t>Desde el 13 de marzo de 2012, la Facultad del programa de Liderazgo en Organizaciones Educativas acordó que todo curso del nivel 6000 en el área de especialidad que no sea un curso medular y que no se haya tomado en el nivel de maestría puede tomarse en el nivel doctoral como electiva de</w:t>
      </w:r>
      <w:r>
        <w:rPr>
          <w:color w:val="000000" w:themeColor="text1"/>
          <w:spacing w:val="-1"/>
          <w:sz w:val="22"/>
          <w:szCs w:val="22"/>
          <w:lang w:val="es-PR"/>
        </w:rPr>
        <w:t xml:space="preserve"> </w:t>
      </w:r>
      <w:r>
        <w:rPr>
          <w:color w:val="000000" w:themeColor="text1"/>
          <w:sz w:val="22"/>
          <w:szCs w:val="22"/>
          <w:lang w:val="es-PR"/>
        </w:rPr>
        <w:t>especialidad.</w:t>
      </w:r>
    </w:p>
    <w:p w14:paraId="2F04D411" w14:textId="77777777" w:rsidR="000911C8" w:rsidRDefault="000911C8" w:rsidP="000911C8">
      <w:pPr>
        <w:pStyle w:val="ListParagraph"/>
        <w:widowControl w:val="0"/>
        <w:numPr>
          <w:ilvl w:val="0"/>
          <w:numId w:val="2"/>
        </w:numPr>
        <w:tabs>
          <w:tab w:val="left" w:pos="461"/>
        </w:tabs>
        <w:autoSpaceDE w:val="0"/>
        <w:autoSpaceDN w:val="0"/>
        <w:ind w:right="124"/>
        <w:contextualSpacing/>
        <w:jc w:val="both"/>
        <w:rPr>
          <w:color w:val="000000" w:themeColor="text1"/>
          <w:sz w:val="22"/>
          <w:szCs w:val="22"/>
          <w:lang w:val="es-PR"/>
        </w:rPr>
      </w:pPr>
      <w:r>
        <w:rPr>
          <w:color w:val="000000" w:themeColor="text1"/>
          <w:sz w:val="22"/>
          <w:szCs w:val="22"/>
          <w:lang w:val="es-PR"/>
        </w:rPr>
        <w:t xml:space="preserve">Los cursos requeridos fueron seleccionados de modo que el estudiante obtenga conocimiento de diversas áreas: análisis estadístico, evaluación, desarrollo de instrumentos e investigación cualitativa. Si un estudiante tomó uno de los cursos requeridos para obtener la segunda especialidad en INEVA como parte de los nueve (9) créditos que se requieren en el programa de LOE para completar el componente de investigación, el estudiante deberá seleccionar otro curso, para sustituirlo, entre los que se presentan en el documento denominado Lista cursos para cumplir con los 9 créditos del componente de Investigación para los estudiantes admitidos a partir de agosto 2019, en consulta con su asesor académico. </w:t>
      </w:r>
    </w:p>
    <w:p w14:paraId="6748558F" w14:textId="77777777" w:rsidR="000911C8" w:rsidRDefault="000911C8" w:rsidP="000911C8">
      <w:pPr>
        <w:pStyle w:val="ListParagraph"/>
        <w:widowControl w:val="0"/>
        <w:numPr>
          <w:ilvl w:val="0"/>
          <w:numId w:val="2"/>
        </w:numPr>
        <w:tabs>
          <w:tab w:val="left" w:pos="461"/>
        </w:tabs>
        <w:autoSpaceDE w:val="0"/>
        <w:autoSpaceDN w:val="0"/>
        <w:ind w:right="121"/>
        <w:contextualSpacing/>
        <w:jc w:val="both"/>
        <w:rPr>
          <w:color w:val="000000" w:themeColor="text1"/>
          <w:sz w:val="22"/>
          <w:szCs w:val="22"/>
          <w:lang w:val="es-PR"/>
        </w:rPr>
      </w:pPr>
      <w:r>
        <w:rPr>
          <w:color w:val="000000" w:themeColor="text1"/>
          <w:sz w:val="22"/>
          <w:szCs w:val="22"/>
          <w:lang w:val="es-PR"/>
        </w:rPr>
        <w:t>Desde enero de 2008, la Facultad del Programa de Liderazgo en Organizaciones Educativas autorizará</w:t>
      </w:r>
      <w:r>
        <w:rPr>
          <w:color w:val="000000" w:themeColor="text1"/>
          <w:spacing w:val="-10"/>
          <w:sz w:val="22"/>
          <w:szCs w:val="22"/>
          <w:lang w:val="es-PR"/>
        </w:rPr>
        <w:t xml:space="preserve"> </w:t>
      </w:r>
      <w:r>
        <w:rPr>
          <w:color w:val="000000" w:themeColor="text1"/>
          <w:sz w:val="22"/>
          <w:szCs w:val="22"/>
          <w:lang w:val="es-PR"/>
        </w:rPr>
        <w:t>como</w:t>
      </w:r>
      <w:r>
        <w:rPr>
          <w:color w:val="000000" w:themeColor="text1"/>
          <w:spacing w:val="-6"/>
          <w:sz w:val="22"/>
          <w:szCs w:val="22"/>
          <w:lang w:val="es-PR"/>
        </w:rPr>
        <w:t xml:space="preserve"> </w:t>
      </w:r>
      <w:r>
        <w:rPr>
          <w:color w:val="000000" w:themeColor="text1"/>
          <w:sz w:val="22"/>
          <w:szCs w:val="22"/>
          <w:lang w:val="es-PR"/>
        </w:rPr>
        <w:t>electivas</w:t>
      </w:r>
      <w:r>
        <w:rPr>
          <w:color w:val="000000" w:themeColor="text1"/>
          <w:spacing w:val="-6"/>
          <w:sz w:val="22"/>
          <w:szCs w:val="22"/>
          <w:lang w:val="es-PR"/>
        </w:rPr>
        <w:t xml:space="preserve"> </w:t>
      </w:r>
      <w:r>
        <w:rPr>
          <w:color w:val="000000" w:themeColor="text1"/>
          <w:sz w:val="22"/>
          <w:szCs w:val="22"/>
          <w:lang w:val="es-PR"/>
        </w:rPr>
        <w:t>libres</w:t>
      </w:r>
      <w:r>
        <w:rPr>
          <w:color w:val="000000" w:themeColor="text1"/>
          <w:spacing w:val="-8"/>
          <w:sz w:val="22"/>
          <w:szCs w:val="22"/>
          <w:lang w:val="es-PR"/>
        </w:rPr>
        <w:t xml:space="preserve"> </w:t>
      </w:r>
      <w:r>
        <w:rPr>
          <w:color w:val="000000" w:themeColor="text1"/>
          <w:sz w:val="22"/>
          <w:szCs w:val="22"/>
          <w:lang w:val="es-PR"/>
        </w:rPr>
        <w:t>solamente</w:t>
      </w:r>
      <w:r>
        <w:rPr>
          <w:color w:val="000000" w:themeColor="text1"/>
          <w:spacing w:val="-7"/>
          <w:sz w:val="22"/>
          <w:szCs w:val="22"/>
          <w:lang w:val="es-PR"/>
        </w:rPr>
        <w:t xml:space="preserve"> </w:t>
      </w:r>
      <w:r>
        <w:rPr>
          <w:color w:val="000000" w:themeColor="text1"/>
          <w:sz w:val="22"/>
          <w:szCs w:val="22"/>
          <w:lang w:val="es-PR"/>
        </w:rPr>
        <w:t>los</w:t>
      </w:r>
      <w:r>
        <w:rPr>
          <w:color w:val="000000" w:themeColor="text1"/>
          <w:spacing w:val="-8"/>
          <w:sz w:val="22"/>
          <w:szCs w:val="22"/>
          <w:lang w:val="es-PR"/>
        </w:rPr>
        <w:t xml:space="preserve"> </w:t>
      </w:r>
      <w:r>
        <w:rPr>
          <w:color w:val="000000" w:themeColor="text1"/>
          <w:sz w:val="22"/>
          <w:szCs w:val="22"/>
          <w:lang w:val="es-PR"/>
        </w:rPr>
        <w:t>cursos</w:t>
      </w:r>
      <w:r>
        <w:rPr>
          <w:color w:val="000000" w:themeColor="text1"/>
          <w:spacing w:val="-8"/>
          <w:sz w:val="22"/>
          <w:szCs w:val="22"/>
          <w:lang w:val="es-PR"/>
        </w:rPr>
        <w:t xml:space="preserve"> </w:t>
      </w:r>
      <w:r>
        <w:rPr>
          <w:color w:val="000000" w:themeColor="text1"/>
          <w:sz w:val="22"/>
          <w:szCs w:val="22"/>
          <w:lang w:val="es-PR"/>
        </w:rPr>
        <w:t>de</w:t>
      </w:r>
      <w:r>
        <w:rPr>
          <w:color w:val="000000" w:themeColor="text1"/>
          <w:spacing w:val="-10"/>
          <w:sz w:val="22"/>
          <w:szCs w:val="22"/>
          <w:lang w:val="es-PR"/>
        </w:rPr>
        <w:t xml:space="preserve"> </w:t>
      </w:r>
      <w:r>
        <w:rPr>
          <w:color w:val="000000" w:themeColor="text1"/>
          <w:sz w:val="22"/>
          <w:szCs w:val="22"/>
          <w:lang w:val="es-PR"/>
        </w:rPr>
        <w:t>nivel</w:t>
      </w:r>
      <w:r>
        <w:rPr>
          <w:color w:val="000000" w:themeColor="text1"/>
          <w:spacing w:val="-9"/>
          <w:sz w:val="22"/>
          <w:szCs w:val="22"/>
          <w:lang w:val="es-PR"/>
        </w:rPr>
        <w:t xml:space="preserve"> </w:t>
      </w:r>
      <w:r>
        <w:rPr>
          <w:color w:val="000000" w:themeColor="text1"/>
          <w:sz w:val="22"/>
          <w:szCs w:val="22"/>
          <w:lang w:val="es-PR"/>
        </w:rPr>
        <w:t>8000</w:t>
      </w:r>
      <w:r>
        <w:rPr>
          <w:color w:val="000000" w:themeColor="text1"/>
          <w:spacing w:val="-9"/>
          <w:sz w:val="22"/>
          <w:szCs w:val="22"/>
          <w:lang w:val="es-PR"/>
        </w:rPr>
        <w:t xml:space="preserve"> </w:t>
      </w:r>
      <w:r>
        <w:rPr>
          <w:color w:val="000000" w:themeColor="text1"/>
          <w:sz w:val="22"/>
          <w:szCs w:val="22"/>
          <w:lang w:val="es-PR"/>
        </w:rPr>
        <w:t>o</w:t>
      </w:r>
      <w:r>
        <w:rPr>
          <w:color w:val="000000" w:themeColor="text1"/>
          <w:spacing w:val="-7"/>
          <w:sz w:val="22"/>
          <w:szCs w:val="22"/>
          <w:lang w:val="es-PR"/>
        </w:rPr>
        <w:t xml:space="preserve"> </w:t>
      </w:r>
      <w:r>
        <w:rPr>
          <w:color w:val="000000" w:themeColor="text1"/>
          <w:sz w:val="22"/>
          <w:szCs w:val="22"/>
          <w:lang w:val="es-PR"/>
        </w:rPr>
        <w:t>aquellos</w:t>
      </w:r>
      <w:r>
        <w:rPr>
          <w:color w:val="000000" w:themeColor="text1"/>
          <w:spacing w:val="-8"/>
          <w:sz w:val="22"/>
          <w:szCs w:val="22"/>
          <w:lang w:val="es-PR"/>
        </w:rPr>
        <w:t xml:space="preserve"> </w:t>
      </w:r>
      <w:r>
        <w:rPr>
          <w:color w:val="000000" w:themeColor="text1"/>
          <w:sz w:val="22"/>
          <w:szCs w:val="22"/>
          <w:lang w:val="es-PR"/>
        </w:rPr>
        <w:t>del</w:t>
      </w:r>
      <w:r>
        <w:rPr>
          <w:color w:val="000000" w:themeColor="text1"/>
          <w:spacing w:val="-8"/>
          <w:sz w:val="22"/>
          <w:szCs w:val="22"/>
          <w:lang w:val="es-PR"/>
        </w:rPr>
        <w:t xml:space="preserve"> </w:t>
      </w:r>
      <w:r>
        <w:rPr>
          <w:color w:val="000000" w:themeColor="text1"/>
          <w:sz w:val="22"/>
          <w:szCs w:val="22"/>
          <w:lang w:val="es-PR"/>
        </w:rPr>
        <w:t>nivel</w:t>
      </w:r>
      <w:r>
        <w:rPr>
          <w:color w:val="000000" w:themeColor="text1"/>
          <w:spacing w:val="-9"/>
          <w:sz w:val="22"/>
          <w:szCs w:val="22"/>
          <w:lang w:val="es-PR"/>
        </w:rPr>
        <w:t xml:space="preserve"> </w:t>
      </w:r>
      <w:r>
        <w:rPr>
          <w:color w:val="000000" w:themeColor="text1"/>
          <w:sz w:val="22"/>
          <w:szCs w:val="22"/>
          <w:lang w:val="es-PR"/>
        </w:rPr>
        <w:t>6000</w:t>
      </w:r>
      <w:r>
        <w:rPr>
          <w:color w:val="000000" w:themeColor="text1"/>
          <w:spacing w:val="-9"/>
          <w:sz w:val="22"/>
          <w:szCs w:val="22"/>
          <w:lang w:val="es-PR"/>
        </w:rPr>
        <w:t xml:space="preserve"> </w:t>
      </w:r>
      <w:r>
        <w:rPr>
          <w:color w:val="000000" w:themeColor="text1"/>
          <w:sz w:val="22"/>
          <w:szCs w:val="22"/>
          <w:lang w:val="es-PR"/>
        </w:rPr>
        <w:t>que han sido aprobados para ambos niveles y que se incluyen en la lista que se presenta a continuación.</w:t>
      </w:r>
    </w:p>
    <w:p w14:paraId="5D07306E" w14:textId="77777777" w:rsidR="000911C8" w:rsidRDefault="000911C8" w:rsidP="000911C8">
      <w:pPr>
        <w:pStyle w:val="ListParagraph"/>
        <w:widowControl w:val="0"/>
        <w:numPr>
          <w:ilvl w:val="0"/>
          <w:numId w:val="2"/>
        </w:numPr>
        <w:tabs>
          <w:tab w:val="left" w:pos="461"/>
        </w:tabs>
        <w:autoSpaceDE w:val="0"/>
        <w:autoSpaceDN w:val="0"/>
        <w:ind w:right="118"/>
        <w:contextualSpacing/>
        <w:jc w:val="both"/>
        <w:rPr>
          <w:color w:val="000000" w:themeColor="text1"/>
          <w:sz w:val="22"/>
          <w:szCs w:val="22"/>
          <w:lang w:val="es-PR"/>
        </w:rPr>
      </w:pPr>
      <w:r>
        <w:rPr>
          <w:color w:val="000000" w:themeColor="text1"/>
          <w:sz w:val="22"/>
          <w:szCs w:val="22"/>
          <w:lang w:val="es-PR"/>
        </w:rPr>
        <w:t>Los estudiantes que no tengan experiencia administrativa ocupando un puesto de liderazgo en una organización educativa, deberán aprobar el curso de Internado doctoral el cual tiene un valor de seis (6)</w:t>
      </w:r>
      <w:r>
        <w:rPr>
          <w:color w:val="000000" w:themeColor="text1"/>
          <w:spacing w:val="-4"/>
          <w:sz w:val="22"/>
          <w:szCs w:val="22"/>
          <w:lang w:val="es-PR"/>
        </w:rPr>
        <w:t xml:space="preserve"> </w:t>
      </w:r>
      <w:r>
        <w:rPr>
          <w:color w:val="000000" w:themeColor="text1"/>
          <w:sz w:val="22"/>
          <w:szCs w:val="22"/>
          <w:lang w:val="es-PR"/>
        </w:rPr>
        <w:t>créditos.</w:t>
      </w:r>
    </w:p>
    <w:p w14:paraId="77D9D1DC" w14:textId="77777777" w:rsidR="000911C8" w:rsidRDefault="000911C8" w:rsidP="000911C8">
      <w:pPr>
        <w:pStyle w:val="ListParagraph"/>
        <w:widowControl w:val="0"/>
        <w:numPr>
          <w:ilvl w:val="0"/>
          <w:numId w:val="2"/>
        </w:numPr>
        <w:tabs>
          <w:tab w:val="left" w:pos="461"/>
        </w:tabs>
        <w:autoSpaceDE w:val="0"/>
        <w:autoSpaceDN w:val="0"/>
        <w:ind w:right="118"/>
        <w:contextualSpacing/>
        <w:jc w:val="both"/>
        <w:rPr>
          <w:color w:val="000000" w:themeColor="text1"/>
          <w:sz w:val="22"/>
          <w:szCs w:val="22"/>
          <w:lang w:val="es-PR"/>
        </w:rPr>
      </w:pPr>
      <w:r>
        <w:rPr>
          <w:color w:val="000000" w:themeColor="text1"/>
          <w:sz w:val="22"/>
          <w:szCs w:val="22"/>
          <w:lang w:val="es-PR"/>
        </w:rPr>
        <w:t>Aquellos estudiantes que hayan ocupado un puesto de liderazgo en los pasados cinco años, pueden someter un portafolio con evidencias para ser evaluadas por su asesor académico mediante una rúbrica diseñada para este fin. De ser validada su experiencia, no tendrá que aprobar el Internado y podrá matricularse en 6 créditos en electivas de especialidad entre los que se presentan en el documento denominado Opciones para cumplir con los seis (6) créditos electivos en la especialidad y los seis (6) créditos en electivas libres, en consulta con su asesor académico.</w:t>
      </w:r>
    </w:p>
    <w:p w14:paraId="7A54E652" w14:textId="77777777" w:rsidR="000911C8" w:rsidRDefault="000911C8" w:rsidP="000911C8">
      <w:pPr>
        <w:rPr>
          <w:color w:val="000000" w:themeColor="text1"/>
          <w:sz w:val="23"/>
          <w:szCs w:val="23"/>
          <w:lang w:val="es-PR"/>
        </w:rPr>
        <w:sectPr w:rsidR="000911C8">
          <w:pgSz w:w="12240" w:h="15840"/>
          <w:pgMar w:top="1440" w:right="1320" w:bottom="280" w:left="1340" w:header="720" w:footer="720" w:gutter="0"/>
          <w:cols w:space="720"/>
        </w:sectPr>
      </w:pPr>
    </w:p>
    <w:p w14:paraId="2614CC4E" w14:textId="77777777" w:rsidR="000911C8" w:rsidRDefault="000911C8" w:rsidP="000911C8">
      <w:pPr>
        <w:pStyle w:val="Heading1"/>
        <w:ind w:left="0"/>
        <w:contextualSpacing/>
        <w:jc w:val="left"/>
        <w:rPr>
          <w:color w:val="000000" w:themeColor="text1"/>
          <w:sz w:val="23"/>
          <w:szCs w:val="23"/>
        </w:rPr>
      </w:pPr>
      <w:r>
        <w:rPr>
          <w:color w:val="000000" w:themeColor="text1"/>
          <w:sz w:val="23"/>
          <w:szCs w:val="23"/>
        </w:rPr>
        <w:lastRenderedPageBreak/>
        <w:t>Opciones para cumplir con los seis (6) créditos electivos en la especialidad y los seis (6) créditos en electivas libres</w:t>
      </w:r>
    </w:p>
    <w:p w14:paraId="06EE9133" w14:textId="77777777" w:rsidR="000911C8" w:rsidRDefault="000911C8" w:rsidP="000911C8">
      <w:pPr>
        <w:numPr>
          <w:ilvl w:val="12"/>
          <w:numId w:val="0"/>
        </w:numPr>
        <w:rPr>
          <w:color w:val="000000" w:themeColor="text1"/>
          <w:sz w:val="23"/>
          <w:szCs w:val="23"/>
          <w:lang w:val="es-PR"/>
        </w:rPr>
      </w:pPr>
    </w:p>
    <w:p w14:paraId="0945023C"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8026:</w:t>
      </w:r>
      <w:r>
        <w:rPr>
          <w:color w:val="000000" w:themeColor="text1"/>
          <w:sz w:val="23"/>
          <w:szCs w:val="23"/>
          <w:lang w:val="es-PR"/>
        </w:rPr>
        <w:tab/>
        <w:t>Liderazgo en organizaciones educativas</w:t>
      </w:r>
    </w:p>
    <w:p w14:paraId="37736DD2"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8027:</w:t>
      </w:r>
      <w:r>
        <w:rPr>
          <w:color w:val="000000" w:themeColor="text1"/>
          <w:sz w:val="23"/>
          <w:szCs w:val="23"/>
          <w:lang w:val="es-PR"/>
        </w:rPr>
        <w:tab/>
        <w:t>Prácticas contemporáneas del liderazgo didáctico</w:t>
      </w:r>
    </w:p>
    <w:p w14:paraId="6248E9B4"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8115:</w:t>
      </w:r>
      <w:r>
        <w:rPr>
          <w:color w:val="000000" w:themeColor="text1"/>
          <w:sz w:val="23"/>
          <w:szCs w:val="23"/>
          <w:lang w:val="es-PR"/>
        </w:rPr>
        <w:tab/>
        <w:t>Internado doctoral</w:t>
      </w:r>
    </w:p>
    <w:p w14:paraId="223A851F"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6005:</w:t>
      </w:r>
      <w:r>
        <w:rPr>
          <w:color w:val="000000" w:themeColor="text1"/>
          <w:spacing w:val="-2"/>
          <w:sz w:val="23"/>
          <w:szCs w:val="23"/>
          <w:lang w:val="es-PR"/>
        </w:rPr>
        <w:tab/>
      </w:r>
      <w:r>
        <w:rPr>
          <w:color w:val="000000" w:themeColor="text1"/>
          <w:sz w:val="23"/>
          <w:szCs w:val="23"/>
          <w:lang w:val="es-PR"/>
        </w:rPr>
        <w:t>La gerencia en el liderazgo administrativo</w:t>
      </w:r>
    </w:p>
    <w:p w14:paraId="3A11AADD"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6007:</w:t>
      </w:r>
      <w:r>
        <w:rPr>
          <w:color w:val="000000" w:themeColor="text1"/>
          <w:sz w:val="23"/>
          <w:szCs w:val="23"/>
          <w:lang w:val="es-PR"/>
        </w:rPr>
        <w:tab/>
        <w:t>Tendencias y prácticas contemporáneas en el liderazgo didáctico</w:t>
      </w:r>
    </w:p>
    <w:p w14:paraId="52D4A764"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6047:</w:t>
      </w:r>
      <w:r>
        <w:rPr>
          <w:color w:val="000000" w:themeColor="text1"/>
          <w:sz w:val="23"/>
          <w:szCs w:val="23"/>
          <w:lang w:val="es-PR"/>
        </w:rPr>
        <w:tab/>
        <w:t>Educación en servicio en escenarios educativos: Teoría, investigación y acción</w:t>
      </w:r>
    </w:p>
    <w:p w14:paraId="43268FA1"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6048:</w:t>
      </w:r>
      <w:r>
        <w:rPr>
          <w:color w:val="000000" w:themeColor="text1"/>
          <w:sz w:val="23"/>
          <w:szCs w:val="23"/>
          <w:lang w:val="es-PR"/>
        </w:rPr>
        <w:tab/>
        <w:t>Reflexión didáctica: Teoría, investigación y acción</w:t>
      </w:r>
    </w:p>
    <w:p w14:paraId="3960E755"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6175:</w:t>
      </w:r>
      <w:r>
        <w:rPr>
          <w:color w:val="000000" w:themeColor="text1"/>
          <w:spacing w:val="-2"/>
          <w:sz w:val="23"/>
          <w:szCs w:val="23"/>
          <w:lang w:val="es-PR"/>
        </w:rPr>
        <w:tab/>
      </w:r>
      <w:r>
        <w:rPr>
          <w:color w:val="000000" w:themeColor="text1"/>
          <w:sz w:val="23"/>
          <w:szCs w:val="23"/>
          <w:lang w:val="es-PR"/>
        </w:rPr>
        <w:t>Administración de programas de servicio de apoyo a el/la estudiante</w:t>
      </w:r>
    </w:p>
    <w:p w14:paraId="55978B88"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6410:</w:t>
      </w:r>
      <w:r>
        <w:rPr>
          <w:color w:val="000000" w:themeColor="text1"/>
          <w:sz w:val="23"/>
          <w:szCs w:val="23"/>
          <w:lang w:val="es-PR"/>
        </w:rPr>
        <w:tab/>
        <w:t>Liderazgo educativo en educación especial</w:t>
      </w:r>
    </w:p>
    <w:p w14:paraId="31D0D093"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6523:</w:t>
      </w:r>
      <w:r>
        <w:rPr>
          <w:color w:val="000000" w:themeColor="text1"/>
          <w:sz w:val="23"/>
          <w:szCs w:val="23"/>
          <w:lang w:val="es-PR"/>
        </w:rPr>
        <w:tab/>
        <w:t xml:space="preserve">Evaluación del personal docente: Teoría, investigación y acción </w:t>
      </w:r>
    </w:p>
    <w:p w14:paraId="32DE6E05" w14:textId="77777777" w:rsidR="000911C8" w:rsidRDefault="000911C8" w:rsidP="000911C8">
      <w:pPr>
        <w:numPr>
          <w:ilvl w:val="12"/>
          <w:numId w:val="0"/>
        </w:numPr>
        <w:tabs>
          <w:tab w:val="left" w:pos="1440"/>
        </w:tabs>
        <w:rPr>
          <w:color w:val="000000" w:themeColor="text1"/>
          <w:sz w:val="23"/>
          <w:szCs w:val="23"/>
          <w:lang w:val="es-PR"/>
        </w:rPr>
      </w:pPr>
      <w:r>
        <w:rPr>
          <w:color w:val="000000" w:themeColor="text1"/>
          <w:sz w:val="23"/>
          <w:szCs w:val="23"/>
          <w:lang w:val="es-PR"/>
        </w:rPr>
        <w:t>EDUC 6556:</w:t>
      </w:r>
      <w:r>
        <w:rPr>
          <w:color w:val="000000" w:themeColor="text1"/>
          <w:sz w:val="23"/>
          <w:szCs w:val="23"/>
          <w:lang w:val="es-PR"/>
        </w:rPr>
        <w:tab/>
        <w:t>Seminario de asuntos controvertibles en el liderazgo educativo</w:t>
      </w:r>
      <w:r>
        <w:rPr>
          <w:color w:val="000000" w:themeColor="text1"/>
          <w:sz w:val="23"/>
          <w:szCs w:val="23"/>
          <w:lang w:val="es-PR"/>
        </w:rPr>
        <w:tab/>
      </w:r>
    </w:p>
    <w:p w14:paraId="1A2F8EC2"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6527:</w:t>
      </w:r>
      <w:r>
        <w:rPr>
          <w:color w:val="000000" w:themeColor="text1"/>
          <w:sz w:val="23"/>
          <w:szCs w:val="23"/>
          <w:lang w:val="es-PR"/>
        </w:rPr>
        <w:tab/>
        <w:t xml:space="preserve">Tendencias y prácticas contemporáneas en el liderazgo educativo </w:t>
      </w:r>
    </w:p>
    <w:p w14:paraId="2D847342"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6598:</w:t>
      </w:r>
      <w:r>
        <w:rPr>
          <w:color w:val="000000" w:themeColor="text1"/>
          <w:sz w:val="23"/>
          <w:szCs w:val="23"/>
          <w:lang w:val="es-PR"/>
        </w:rPr>
        <w:tab/>
        <w:t>Liderazgo comunitario y político en las organizaciones educativas</w:t>
      </w:r>
    </w:p>
    <w:p w14:paraId="4D466917"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6669:</w:t>
      </w:r>
      <w:r>
        <w:rPr>
          <w:color w:val="000000" w:themeColor="text1"/>
          <w:sz w:val="23"/>
          <w:szCs w:val="23"/>
          <w:lang w:val="es-PR"/>
        </w:rPr>
        <w:tab/>
        <w:t>Cultura organizacional en instituciones educativas</w:t>
      </w:r>
    </w:p>
    <w:p w14:paraId="213A8773"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8066:     Las Instituciones Postsecundarias, Públicas y Privadas en Puerto Rico</w:t>
      </w:r>
    </w:p>
    <w:p w14:paraId="5D6B166D"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8098:</w:t>
      </w:r>
      <w:r>
        <w:rPr>
          <w:color w:val="000000" w:themeColor="text1"/>
          <w:sz w:val="23"/>
          <w:szCs w:val="23"/>
          <w:lang w:val="es-PR"/>
        </w:rPr>
        <w:tab/>
        <w:t>Análisis y creación de políticas educativas</w:t>
      </w:r>
    </w:p>
    <w:p w14:paraId="704830A8" w14:textId="77777777" w:rsidR="000911C8" w:rsidRDefault="000911C8" w:rsidP="000911C8">
      <w:pPr>
        <w:tabs>
          <w:tab w:val="left" w:pos="1440"/>
        </w:tabs>
        <w:rPr>
          <w:color w:val="000000" w:themeColor="text1"/>
          <w:sz w:val="23"/>
          <w:szCs w:val="23"/>
          <w:lang w:val="es-PR"/>
        </w:rPr>
      </w:pPr>
      <w:r>
        <w:rPr>
          <w:color w:val="000000" w:themeColor="text1"/>
          <w:sz w:val="23"/>
          <w:szCs w:val="23"/>
          <w:lang w:val="es-PR"/>
        </w:rPr>
        <w:t>EDUC 6999:</w:t>
      </w:r>
      <w:r>
        <w:rPr>
          <w:color w:val="000000" w:themeColor="text1"/>
          <w:sz w:val="23"/>
          <w:szCs w:val="23"/>
          <w:lang w:val="es-PR"/>
        </w:rPr>
        <w:tab/>
        <w:t xml:space="preserve">Trabajo de campo en liderazgo educativo </w:t>
      </w:r>
    </w:p>
    <w:p w14:paraId="1C7F8DCD" w14:textId="77777777" w:rsidR="000911C8" w:rsidRDefault="000911C8" w:rsidP="000911C8">
      <w:pPr>
        <w:tabs>
          <w:tab w:val="left" w:pos="1440"/>
        </w:tabs>
        <w:rPr>
          <w:color w:val="000000" w:themeColor="text1"/>
          <w:sz w:val="23"/>
          <w:szCs w:val="23"/>
          <w:lang w:val="es-PR"/>
        </w:rPr>
      </w:pPr>
    </w:p>
    <w:p w14:paraId="646FB32F" w14:textId="77777777" w:rsidR="000911C8" w:rsidRDefault="000911C8" w:rsidP="000911C8">
      <w:pPr>
        <w:tabs>
          <w:tab w:val="left" w:pos="1440"/>
        </w:tabs>
        <w:jc w:val="center"/>
        <w:rPr>
          <w:color w:val="000000" w:themeColor="text1"/>
          <w:sz w:val="23"/>
          <w:szCs w:val="23"/>
          <w:lang w:val="es-PR"/>
        </w:rPr>
      </w:pPr>
      <w:r>
        <w:rPr>
          <w:color w:val="000000" w:themeColor="text1"/>
          <w:sz w:val="23"/>
          <w:szCs w:val="23"/>
          <w:lang w:val="es-PR"/>
        </w:rPr>
        <w:t>Revisado en mayo 2019</w:t>
      </w:r>
    </w:p>
    <w:p w14:paraId="2C39F761" w14:textId="77777777" w:rsidR="000911C8" w:rsidRDefault="000911C8" w:rsidP="000911C8">
      <w:pPr>
        <w:tabs>
          <w:tab w:val="left" w:pos="1440"/>
        </w:tabs>
        <w:rPr>
          <w:color w:val="000000" w:themeColor="text1"/>
          <w:sz w:val="23"/>
          <w:szCs w:val="23"/>
          <w:lang w:val="es-PR"/>
        </w:rPr>
      </w:pPr>
    </w:p>
    <w:p w14:paraId="46D40DE5" w14:textId="77777777" w:rsidR="000911C8" w:rsidRDefault="000911C8" w:rsidP="000911C8">
      <w:pPr>
        <w:rPr>
          <w:color w:val="000000" w:themeColor="text1"/>
          <w:sz w:val="23"/>
          <w:szCs w:val="23"/>
          <w:lang w:val="es-PR"/>
        </w:rPr>
      </w:pPr>
      <w:r>
        <w:rPr>
          <w:color w:val="000000" w:themeColor="text1"/>
          <w:sz w:val="23"/>
          <w:szCs w:val="23"/>
          <w:lang w:val="es-PR"/>
        </w:rPr>
        <w:t>*Este curso también puede satisfacer requisitos en el Área de Fundamentos.</w:t>
      </w:r>
    </w:p>
    <w:p w14:paraId="5025D2DF" w14:textId="77777777" w:rsidR="000911C8" w:rsidRDefault="000911C8" w:rsidP="000911C8">
      <w:pPr>
        <w:rPr>
          <w:color w:val="000000" w:themeColor="text1"/>
          <w:sz w:val="23"/>
          <w:szCs w:val="23"/>
          <w:lang w:val="es-PR"/>
        </w:rPr>
        <w:sectPr w:rsidR="000911C8">
          <w:pgSz w:w="12240" w:h="15840"/>
          <w:pgMar w:top="1360" w:right="1320" w:bottom="280" w:left="1340" w:header="720" w:footer="720" w:gutter="0"/>
          <w:cols w:space="720"/>
        </w:sectPr>
      </w:pPr>
    </w:p>
    <w:p w14:paraId="56179631" w14:textId="77777777" w:rsidR="000911C8" w:rsidRDefault="000911C8" w:rsidP="000911C8">
      <w:pPr>
        <w:spacing w:before="92" w:line="232" w:lineRule="auto"/>
        <w:ind w:right="662"/>
        <w:rPr>
          <w:rFonts w:ascii="Arial" w:hAnsi="Arial" w:cs="Arial"/>
          <w:b/>
          <w:lang w:val="es-PR"/>
        </w:rPr>
      </w:pPr>
      <w:r>
        <w:rPr>
          <w:rFonts w:ascii="Arial" w:hAnsi="Arial" w:cs="Arial"/>
          <w:b/>
          <w:lang w:val="es-PR"/>
        </w:rPr>
        <w:lastRenderedPageBreak/>
        <w:t xml:space="preserve">Lista cursos para cumplir con los 9 créditos del Componente de Investigación para los estudiantes admitidos a partir de mayo de 2019 </w:t>
      </w:r>
    </w:p>
    <w:p w14:paraId="61E9C631" w14:textId="77777777" w:rsidR="000911C8" w:rsidRDefault="000911C8" w:rsidP="000911C8">
      <w:pPr>
        <w:spacing w:before="92" w:line="232" w:lineRule="auto"/>
        <w:ind w:left="100" w:right="662" w:firstLine="722"/>
        <w:jc w:val="center"/>
        <w:rPr>
          <w:rFonts w:ascii="Arial" w:hAnsi="Arial" w:cs="Arial"/>
          <w:b/>
          <w:lang w:val="es-PR"/>
        </w:rPr>
      </w:pPr>
    </w:p>
    <w:p w14:paraId="60653152" w14:textId="77777777" w:rsidR="000911C8" w:rsidRDefault="000911C8" w:rsidP="000911C8">
      <w:pPr>
        <w:spacing w:before="92" w:line="232" w:lineRule="auto"/>
        <w:ind w:right="662"/>
        <w:rPr>
          <w:rFonts w:ascii="Arial" w:hAnsi="Arial" w:cs="Arial"/>
          <w:lang w:val="es-PR"/>
        </w:rPr>
      </w:pPr>
    </w:p>
    <w:p w14:paraId="252209BB" w14:textId="77777777" w:rsidR="000911C8" w:rsidRDefault="000911C8" w:rsidP="000911C8">
      <w:pPr>
        <w:spacing w:before="92" w:line="232" w:lineRule="auto"/>
        <w:ind w:right="662"/>
        <w:rPr>
          <w:rFonts w:ascii="Arial" w:hAnsi="Arial" w:cs="Arial"/>
          <w:lang w:val="es-PR"/>
        </w:rPr>
      </w:pPr>
      <w:r>
        <w:rPr>
          <w:rFonts w:ascii="Arial" w:hAnsi="Arial" w:cs="Arial"/>
          <w:lang w:val="es-PR"/>
        </w:rPr>
        <w:t xml:space="preserve">Todos los(as) estudiantes doctorales del Programa de LOE deberán aprobar el curso </w:t>
      </w:r>
      <w:r>
        <w:rPr>
          <w:rFonts w:ascii="Arial" w:hAnsi="Arial" w:cs="Arial"/>
          <w:b/>
          <w:lang w:val="es-PR"/>
        </w:rPr>
        <w:t>EDUC 6400: Diseño de investigación</w:t>
      </w:r>
      <w:r>
        <w:rPr>
          <w:rFonts w:ascii="Arial" w:hAnsi="Arial" w:cs="Arial"/>
          <w:lang w:val="es-PR"/>
        </w:rPr>
        <w:t>. En caso de que un estudiante tenga aprobado EDUC 8088: Métodos de investigación mixta, se le podrá sustituir por EDUC 6400.</w:t>
      </w:r>
    </w:p>
    <w:p w14:paraId="25DC16D6" w14:textId="77777777" w:rsidR="000911C8" w:rsidRDefault="000911C8" w:rsidP="000911C8">
      <w:pPr>
        <w:pStyle w:val="BodyText"/>
        <w:spacing w:before="4"/>
        <w:rPr>
          <w:rFonts w:ascii="Arial" w:hAnsi="Arial" w:cs="Arial"/>
        </w:rPr>
      </w:pPr>
    </w:p>
    <w:p w14:paraId="0764E9A9" w14:textId="77777777" w:rsidR="000911C8" w:rsidRDefault="000911C8" w:rsidP="000911C8">
      <w:pPr>
        <w:pStyle w:val="BodyText"/>
        <w:ind w:left="100" w:right="855"/>
        <w:rPr>
          <w:rFonts w:ascii="Arial" w:hAnsi="Arial" w:cs="Arial"/>
        </w:rPr>
      </w:pPr>
    </w:p>
    <w:p w14:paraId="4564AAAC" w14:textId="77777777" w:rsidR="000911C8" w:rsidRDefault="000911C8" w:rsidP="000911C8">
      <w:pPr>
        <w:pStyle w:val="BodyText"/>
        <w:ind w:left="100" w:right="855"/>
        <w:rPr>
          <w:rFonts w:ascii="Arial" w:hAnsi="Arial" w:cs="Arial"/>
        </w:rPr>
      </w:pPr>
    </w:p>
    <w:p w14:paraId="41F45DC1" w14:textId="77777777" w:rsidR="000911C8" w:rsidRDefault="000911C8" w:rsidP="000911C8">
      <w:pPr>
        <w:pStyle w:val="BodyText"/>
        <w:ind w:right="855"/>
        <w:rPr>
          <w:rFonts w:ascii="Arial" w:hAnsi="Arial" w:cs="Arial"/>
        </w:rPr>
      </w:pPr>
      <w:r>
        <w:rPr>
          <w:rFonts w:ascii="Arial" w:hAnsi="Arial" w:cs="Arial"/>
        </w:rPr>
        <w:t xml:space="preserve">Con el propósito de cumplir con el curso de </w:t>
      </w:r>
      <w:r>
        <w:rPr>
          <w:rFonts w:ascii="Arial" w:hAnsi="Arial" w:cs="Arial"/>
          <w:u w:val="single"/>
        </w:rPr>
        <w:t>investigación cuantitativa</w:t>
      </w:r>
      <w:r>
        <w:rPr>
          <w:rFonts w:ascii="Arial" w:hAnsi="Arial" w:cs="Arial"/>
        </w:rPr>
        <w:t>, los(as) estudiantes doctorales del Programa de LOE podrán seleccionar uno de los siguientes cursos de acuerdo con sus intereses:</w:t>
      </w:r>
    </w:p>
    <w:p w14:paraId="56BD83B6" w14:textId="77777777" w:rsidR="000911C8" w:rsidRDefault="000911C8" w:rsidP="000911C8">
      <w:pPr>
        <w:pStyle w:val="BodyText"/>
        <w:ind w:left="100" w:right="855"/>
        <w:rPr>
          <w:rFonts w:ascii="Arial" w:hAnsi="Arial" w:cs="Arial"/>
        </w:rPr>
      </w:pPr>
    </w:p>
    <w:p w14:paraId="3F72CBB6" w14:textId="77777777" w:rsidR="000911C8" w:rsidRDefault="000911C8" w:rsidP="000911C8">
      <w:pPr>
        <w:rPr>
          <w:rFonts w:ascii="Arial" w:hAnsi="Arial" w:cs="Arial"/>
          <w:color w:val="000000" w:themeColor="text1"/>
          <w:lang w:val="es-PR"/>
        </w:rPr>
      </w:pPr>
      <w:proofErr w:type="spellStart"/>
      <w:r>
        <w:rPr>
          <w:rFonts w:ascii="Arial" w:hAnsi="Arial" w:cs="Arial"/>
          <w:color w:val="000000" w:themeColor="text1"/>
          <w:lang w:val="es-PR"/>
        </w:rPr>
        <w:t>Educ</w:t>
      </w:r>
      <w:proofErr w:type="spellEnd"/>
      <w:r>
        <w:rPr>
          <w:rFonts w:ascii="Arial" w:hAnsi="Arial" w:cs="Arial"/>
          <w:color w:val="000000" w:themeColor="text1"/>
          <w:lang w:val="es-PR"/>
        </w:rPr>
        <w:t xml:space="preserve">. 8088: </w:t>
      </w:r>
      <w:r>
        <w:rPr>
          <w:rFonts w:ascii="Arial" w:hAnsi="Arial" w:cs="Arial"/>
          <w:lang w:val="es-PR"/>
        </w:rPr>
        <w:t>Métodos de investigación mixta</w:t>
      </w:r>
      <w:r>
        <w:rPr>
          <w:rFonts w:ascii="Arial" w:hAnsi="Arial" w:cs="Arial"/>
          <w:color w:val="000000" w:themeColor="text1"/>
          <w:lang w:val="es-PR"/>
        </w:rPr>
        <w:t xml:space="preserve"> </w:t>
      </w:r>
    </w:p>
    <w:p w14:paraId="31FDE2DB" w14:textId="77777777" w:rsidR="000911C8" w:rsidRDefault="000911C8" w:rsidP="000911C8">
      <w:pPr>
        <w:pStyle w:val="ListParagraph"/>
        <w:rPr>
          <w:rFonts w:ascii="Arial" w:hAnsi="Arial" w:cs="Arial"/>
          <w:color w:val="000000" w:themeColor="text1"/>
          <w:lang w:val="es-PR"/>
        </w:rPr>
      </w:pPr>
    </w:p>
    <w:p w14:paraId="73F4A7F3" w14:textId="77777777" w:rsidR="000911C8" w:rsidRDefault="000911C8" w:rsidP="000911C8">
      <w:pPr>
        <w:pStyle w:val="BodyText"/>
        <w:ind w:right="2055"/>
        <w:rPr>
          <w:rFonts w:ascii="Arial" w:hAnsi="Arial" w:cs="Arial"/>
        </w:rPr>
      </w:pPr>
      <w:proofErr w:type="spellStart"/>
      <w:r>
        <w:rPr>
          <w:rFonts w:ascii="Arial" w:hAnsi="Arial" w:cs="Arial"/>
          <w:color w:val="000000" w:themeColor="text1"/>
        </w:rPr>
        <w:t>Educ</w:t>
      </w:r>
      <w:proofErr w:type="spellEnd"/>
      <w:r>
        <w:rPr>
          <w:rFonts w:ascii="Arial" w:hAnsi="Arial" w:cs="Arial"/>
          <w:color w:val="000000" w:themeColor="text1"/>
        </w:rPr>
        <w:t>. 8076</w:t>
      </w:r>
      <w:r>
        <w:rPr>
          <w:rFonts w:ascii="Arial" w:hAnsi="Arial" w:cs="Arial"/>
        </w:rPr>
        <w:t>: Investigación por encuesta</w:t>
      </w:r>
    </w:p>
    <w:p w14:paraId="0BDBFE8E" w14:textId="77777777" w:rsidR="000911C8" w:rsidRDefault="000911C8" w:rsidP="000911C8">
      <w:pPr>
        <w:pStyle w:val="ListParagraph"/>
        <w:rPr>
          <w:rFonts w:ascii="Arial" w:hAnsi="Arial" w:cs="Arial"/>
          <w:color w:val="000000" w:themeColor="text1"/>
          <w:lang w:val="es-PR"/>
        </w:rPr>
      </w:pPr>
    </w:p>
    <w:p w14:paraId="11C14902" w14:textId="77777777" w:rsidR="000911C8" w:rsidRDefault="000911C8" w:rsidP="000911C8">
      <w:pPr>
        <w:rPr>
          <w:rFonts w:ascii="Arial" w:hAnsi="Arial" w:cs="Arial"/>
          <w:color w:val="000000" w:themeColor="text1"/>
          <w:lang w:val="es-PR"/>
        </w:rPr>
      </w:pPr>
      <w:proofErr w:type="spellStart"/>
      <w:r>
        <w:rPr>
          <w:rFonts w:ascii="Arial" w:hAnsi="Arial" w:cs="Arial"/>
          <w:color w:val="000000" w:themeColor="text1"/>
          <w:lang w:val="es-PR"/>
        </w:rPr>
        <w:t>Educ</w:t>
      </w:r>
      <w:proofErr w:type="spellEnd"/>
      <w:r>
        <w:rPr>
          <w:rFonts w:ascii="Arial" w:hAnsi="Arial" w:cs="Arial"/>
          <w:color w:val="000000" w:themeColor="text1"/>
          <w:lang w:val="es-PR"/>
        </w:rPr>
        <w:t>. 6597:</w:t>
      </w:r>
      <w:r>
        <w:rPr>
          <w:rFonts w:ascii="Arial" w:hAnsi="Arial" w:cs="Arial"/>
          <w:lang w:val="es-PR"/>
        </w:rPr>
        <w:t xml:space="preserve"> Construcción de instrumentos de medición</w:t>
      </w:r>
      <w:r>
        <w:rPr>
          <w:rFonts w:ascii="Arial" w:hAnsi="Arial" w:cs="Arial"/>
          <w:color w:val="000000" w:themeColor="text1"/>
          <w:lang w:val="es-PR"/>
        </w:rPr>
        <w:t xml:space="preserve"> </w:t>
      </w:r>
    </w:p>
    <w:p w14:paraId="3F1A86C7" w14:textId="77777777" w:rsidR="000911C8" w:rsidRDefault="000911C8" w:rsidP="000911C8">
      <w:pPr>
        <w:pStyle w:val="ListParagraph"/>
        <w:rPr>
          <w:rFonts w:ascii="Arial" w:hAnsi="Arial" w:cs="Arial"/>
          <w:color w:val="000000" w:themeColor="text1"/>
          <w:lang w:val="es-PR"/>
        </w:rPr>
      </w:pPr>
    </w:p>
    <w:p w14:paraId="77B14AD8" w14:textId="77777777" w:rsidR="000911C8" w:rsidRDefault="000911C8" w:rsidP="000911C8">
      <w:pPr>
        <w:rPr>
          <w:rFonts w:ascii="Arial" w:hAnsi="Arial" w:cs="Arial"/>
          <w:lang w:val="es-PR"/>
        </w:rPr>
      </w:pPr>
      <w:proofErr w:type="spellStart"/>
      <w:r>
        <w:rPr>
          <w:rFonts w:ascii="Arial" w:hAnsi="Arial" w:cs="Arial"/>
          <w:color w:val="000000" w:themeColor="text1"/>
          <w:lang w:val="es-PR"/>
        </w:rPr>
        <w:t>Educ</w:t>
      </w:r>
      <w:proofErr w:type="spellEnd"/>
      <w:r>
        <w:rPr>
          <w:rFonts w:ascii="Arial" w:hAnsi="Arial" w:cs="Arial"/>
          <w:color w:val="000000" w:themeColor="text1"/>
          <w:lang w:val="es-PR"/>
        </w:rPr>
        <w:t xml:space="preserve">. </w:t>
      </w:r>
      <w:proofErr w:type="gramStart"/>
      <w:r>
        <w:rPr>
          <w:rFonts w:ascii="Arial" w:hAnsi="Arial" w:cs="Arial"/>
          <w:color w:val="000000" w:themeColor="text1"/>
          <w:lang w:val="es-PR"/>
        </w:rPr>
        <w:t xml:space="preserve">6405 </w:t>
      </w:r>
      <w:r>
        <w:rPr>
          <w:rFonts w:ascii="Arial" w:hAnsi="Arial" w:cs="Arial"/>
          <w:lang w:val="es-PR"/>
        </w:rPr>
        <w:t>:</w:t>
      </w:r>
      <w:proofErr w:type="gramEnd"/>
      <w:r>
        <w:rPr>
          <w:rFonts w:ascii="Arial" w:hAnsi="Arial" w:cs="Arial"/>
          <w:lang w:val="es-PR"/>
        </w:rPr>
        <w:t xml:space="preserve"> Estadística aplicada en la educación II </w:t>
      </w:r>
    </w:p>
    <w:p w14:paraId="67913667" w14:textId="77777777" w:rsidR="000911C8" w:rsidRDefault="000911C8" w:rsidP="000911C8">
      <w:pPr>
        <w:pStyle w:val="ListParagraph"/>
        <w:ind w:left="1350"/>
        <w:rPr>
          <w:rFonts w:ascii="Arial" w:hAnsi="Arial" w:cs="Arial"/>
          <w:color w:val="000000" w:themeColor="text1"/>
          <w:lang w:val="es-PR"/>
        </w:rPr>
      </w:pPr>
    </w:p>
    <w:p w14:paraId="48E10A06" w14:textId="77777777" w:rsidR="000911C8" w:rsidRDefault="000911C8" w:rsidP="000911C8">
      <w:pPr>
        <w:pStyle w:val="BodyText"/>
        <w:ind w:left="100" w:right="855"/>
        <w:rPr>
          <w:rFonts w:ascii="Arial" w:hAnsi="Arial" w:cs="Arial"/>
        </w:rPr>
      </w:pPr>
    </w:p>
    <w:p w14:paraId="7C4A64A3" w14:textId="77777777" w:rsidR="000911C8" w:rsidRDefault="000911C8" w:rsidP="000911C8">
      <w:pPr>
        <w:pStyle w:val="BodyText"/>
        <w:rPr>
          <w:rFonts w:ascii="Arial" w:hAnsi="Arial" w:cs="Arial"/>
        </w:rPr>
      </w:pPr>
    </w:p>
    <w:p w14:paraId="4D03C6F6" w14:textId="77777777" w:rsidR="000911C8" w:rsidRDefault="000911C8" w:rsidP="000911C8">
      <w:pPr>
        <w:pStyle w:val="BodyText"/>
        <w:ind w:right="975"/>
        <w:rPr>
          <w:rFonts w:ascii="Arial" w:hAnsi="Arial" w:cs="Arial"/>
        </w:rPr>
      </w:pPr>
      <w:r>
        <w:rPr>
          <w:rFonts w:ascii="Arial" w:hAnsi="Arial" w:cs="Arial"/>
        </w:rPr>
        <w:t xml:space="preserve">Con el propósito de cumplir con el curso de </w:t>
      </w:r>
      <w:r>
        <w:rPr>
          <w:rFonts w:ascii="Arial" w:hAnsi="Arial" w:cs="Arial"/>
          <w:u w:val="single"/>
        </w:rPr>
        <w:t>investigación cualitativa</w:t>
      </w:r>
      <w:r>
        <w:rPr>
          <w:rFonts w:ascii="Arial" w:hAnsi="Arial" w:cs="Arial"/>
        </w:rPr>
        <w:t xml:space="preserve">, los(as) estudiantes doctorales </w:t>
      </w:r>
      <w:r>
        <w:rPr>
          <w:rFonts w:ascii="Arial" w:hAnsi="Arial" w:cs="Arial"/>
          <w:u w:val="single"/>
        </w:rPr>
        <w:t>deberán</w:t>
      </w:r>
      <w:r>
        <w:rPr>
          <w:rFonts w:ascii="Arial" w:hAnsi="Arial" w:cs="Arial"/>
        </w:rPr>
        <w:t xml:space="preserve"> aprobar el curso EDUC 6513: Seminario: el Investigación cualitativa en la educación</w:t>
      </w:r>
    </w:p>
    <w:p w14:paraId="24F4AE0D" w14:textId="77777777" w:rsidR="000911C8" w:rsidRDefault="000911C8" w:rsidP="000911C8">
      <w:pPr>
        <w:pStyle w:val="BodyText"/>
        <w:rPr>
          <w:rFonts w:ascii="Arial" w:hAnsi="Arial" w:cs="Arial"/>
        </w:rPr>
      </w:pPr>
    </w:p>
    <w:p w14:paraId="59C5E4AA" w14:textId="77777777" w:rsidR="000911C8" w:rsidRDefault="000911C8" w:rsidP="000911C8">
      <w:pPr>
        <w:rPr>
          <w:rFonts w:ascii="Arial" w:hAnsi="Arial" w:cs="Arial"/>
          <w:color w:val="000000" w:themeColor="text1"/>
          <w:lang w:val="es-PR"/>
        </w:rPr>
      </w:pPr>
      <w:r>
        <w:rPr>
          <w:rFonts w:ascii="Arial" w:hAnsi="Arial" w:cs="Arial"/>
          <w:lang w:val="es-PR"/>
        </w:rPr>
        <w:t xml:space="preserve">A aquellos estudiantes que </w:t>
      </w:r>
      <w:r>
        <w:rPr>
          <w:rFonts w:ascii="Arial" w:hAnsi="Arial" w:cs="Arial"/>
          <w:color w:val="000000" w:themeColor="text1"/>
          <w:lang w:val="es-PR"/>
        </w:rPr>
        <w:t xml:space="preserve">van a llevar a cabo su disertación con un método cualitativo se les recomienda matricularse en </w:t>
      </w:r>
      <w:proofErr w:type="spellStart"/>
      <w:r>
        <w:rPr>
          <w:rFonts w:ascii="Arial" w:hAnsi="Arial" w:cs="Arial"/>
          <w:color w:val="000000" w:themeColor="text1"/>
          <w:lang w:val="es-PR"/>
        </w:rPr>
        <w:t>Educ</w:t>
      </w:r>
      <w:proofErr w:type="spellEnd"/>
      <w:r>
        <w:rPr>
          <w:rFonts w:ascii="Arial" w:hAnsi="Arial" w:cs="Arial"/>
          <w:color w:val="000000" w:themeColor="text1"/>
          <w:lang w:val="es-PR"/>
        </w:rPr>
        <w:t xml:space="preserve">. 8267: Análisis cualitativo.  </w:t>
      </w:r>
    </w:p>
    <w:p w14:paraId="17E23397" w14:textId="77777777" w:rsidR="000911C8" w:rsidRDefault="000911C8" w:rsidP="000911C8">
      <w:pPr>
        <w:pStyle w:val="BodyText"/>
        <w:rPr>
          <w:rFonts w:ascii="Arial" w:hAnsi="Arial" w:cs="Arial"/>
        </w:rPr>
      </w:pPr>
    </w:p>
    <w:p w14:paraId="5BE1D58F" w14:textId="77777777" w:rsidR="000911C8" w:rsidRDefault="000911C8" w:rsidP="000911C8">
      <w:pPr>
        <w:pStyle w:val="BodyText"/>
        <w:rPr>
          <w:rFonts w:ascii="Arial" w:hAnsi="Arial" w:cs="Arial"/>
        </w:rPr>
      </w:pPr>
    </w:p>
    <w:p w14:paraId="01CAC783" w14:textId="77777777" w:rsidR="000911C8" w:rsidRDefault="000911C8" w:rsidP="000911C8">
      <w:pPr>
        <w:pStyle w:val="BodyText"/>
        <w:rPr>
          <w:rFonts w:ascii="Arial" w:hAnsi="Arial" w:cs="Arial"/>
        </w:rPr>
      </w:pPr>
    </w:p>
    <w:p w14:paraId="5B54AA08" w14:textId="77777777" w:rsidR="000911C8" w:rsidRDefault="000911C8" w:rsidP="000911C8">
      <w:pPr>
        <w:pStyle w:val="BodyText"/>
        <w:rPr>
          <w:rFonts w:ascii="Arial" w:hAnsi="Arial" w:cs="Arial"/>
        </w:rPr>
      </w:pPr>
    </w:p>
    <w:p w14:paraId="5A0BCCA6" w14:textId="77777777" w:rsidR="000911C8" w:rsidRDefault="000911C8" w:rsidP="000911C8">
      <w:pPr>
        <w:pStyle w:val="BodyText"/>
        <w:spacing w:before="230"/>
        <w:jc w:val="center"/>
        <w:rPr>
          <w:rFonts w:ascii="Arial" w:hAnsi="Arial" w:cs="Arial"/>
        </w:rPr>
      </w:pPr>
      <w:r>
        <w:rPr>
          <w:rFonts w:ascii="Arial" w:hAnsi="Arial" w:cs="Arial"/>
        </w:rPr>
        <w:t>Aprobado por el Área de LOE 6 de mayo de 2019</w:t>
      </w:r>
    </w:p>
    <w:p w14:paraId="11B6E1B0" w14:textId="77777777" w:rsidR="000911C8" w:rsidRDefault="000911C8" w:rsidP="000911C8">
      <w:pPr>
        <w:pStyle w:val="Heading1"/>
        <w:spacing w:before="79"/>
        <w:jc w:val="left"/>
        <w:rPr>
          <w:rFonts w:ascii="Arial" w:hAnsi="Arial" w:cs="Arial"/>
        </w:rPr>
      </w:pPr>
    </w:p>
    <w:p w14:paraId="2FFCC733" w14:textId="77777777" w:rsidR="000911C8" w:rsidRDefault="000911C8" w:rsidP="000911C8">
      <w:pPr>
        <w:pStyle w:val="Heading1"/>
        <w:spacing w:before="79"/>
        <w:jc w:val="left"/>
        <w:rPr>
          <w:rFonts w:ascii="Arial" w:hAnsi="Arial" w:cs="Arial"/>
        </w:rPr>
      </w:pPr>
    </w:p>
    <w:p w14:paraId="0F72B417" w14:textId="77777777" w:rsidR="000911C8" w:rsidRDefault="000911C8" w:rsidP="000911C8">
      <w:pPr>
        <w:pStyle w:val="Heading1"/>
        <w:spacing w:before="79"/>
        <w:jc w:val="left"/>
        <w:rPr>
          <w:rFonts w:ascii="Arial" w:hAnsi="Arial" w:cs="Arial"/>
        </w:rPr>
      </w:pPr>
    </w:p>
    <w:p w14:paraId="3E73918D" w14:textId="77777777" w:rsidR="000911C8" w:rsidRDefault="000911C8" w:rsidP="000911C8">
      <w:pPr>
        <w:pStyle w:val="Heading1"/>
        <w:spacing w:before="79"/>
        <w:jc w:val="left"/>
        <w:rPr>
          <w:rFonts w:ascii="Arial" w:hAnsi="Arial" w:cs="Arial"/>
        </w:rPr>
      </w:pPr>
    </w:p>
    <w:p w14:paraId="72A394BA" w14:textId="77777777" w:rsidR="000911C8" w:rsidRDefault="000911C8" w:rsidP="000911C8">
      <w:pPr>
        <w:pStyle w:val="Heading1"/>
        <w:spacing w:before="79"/>
        <w:jc w:val="left"/>
        <w:rPr>
          <w:rFonts w:ascii="Arial" w:hAnsi="Arial" w:cs="Arial"/>
        </w:rPr>
      </w:pPr>
    </w:p>
    <w:p w14:paraId="088DA0DB" w14:textId="77777777" w:rsidR="000911C8" w:rsidRDefault="000911C8" w:rsidP="000911C8">
      <w:pPr>
        <w:pStyle w:val="Heading1"/>
        <w:spacing w:before="79"/>
        <w:ind w:left="0"/>
        <w:jc w:val="left"/>
        <w:rPr>
          <w:rFonts w:ascii="Arial" w:hAnsi="Arial" w:cs="Arial"/>
        </w:rPr>
      </w:pPr>
    </w:p>
    <w:p w14:paraId="3C6099A5" w14:textId="77777777" w:rsidR="000911C8" w:rsidRDefault="000911C8" w:rsidP="000911C8">
      <w:pPr>
        <w:pStyle w:val="Heading1"/>
        <w:spacing w:before="79"/>
        <w:ind w:left="0"/>
        <w:jc w:val="left"/>
      </w:pPr>
    </w:p>
    <w:p w14:paraId="60F32F99" w14:textId="77777777" w:rsidR="000911C8" w:rsidRDefault="000911C8" w:rsidP="000911C8">
      <w:pPr>
        <w:pStyle w:val="Heading1"/>
        <w:ind w:left="3050"/>
        <w:contextualSpacing/>
        <w:jc w:val="left"/>
        <w:rPr>
          <w:color w:val="000000" w:themeColor="text1"/>
          <w:sz w:val="23"/>
          <w:szCs w:val="23"/>
        </w:rPr>
      </w:pPr>
      <w:r>
        <w:rPr>
          <w:color w:val="000000" w:themeColor="text1"/>
          <w:sz w:val="23"/>
          <w:szCs w:val="23"/>
        </w:rPr>
        <w:lastRenderedPageBreak/>
        <w:t>Cursos en el área de fundamentos</w:t>
      </w:r>
    </w:p>
    <w:p w14:paraId="6C75E68F"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6076</w:t>
      </w:r>
      <w:r>
        <w:rPr>
          <w:color w:val="000000" w:themeColor="text1"/>
          <w:sz w:val="23"/>
          <w:szCs w:val="23"/>
          <w:lang w:val="es-PR"/>
        </w:rPr>
        <w:tab/>
        <w:t>Adolescencia</w:t>
      </w:r>
    </w:p>
    <w:p w14:paraId="021ADDF6"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6130</w:t>
      </w:r>
      <w:r>
        <w:rPr>
          <w:color w:val="000000" w:themeColor="text1"/>
          <w:sz w:val="23"/>
          <w:szCs w:val="23"/>
          <w:lang w:val="es-PR"/>
        </w:rPr>
        <w:tab/>
        <w:t>Motivación y</w:t>
      </w:r>
      <w:r>
        <w:rPr>
          <w:color w:val="000000" w:themeColor="text1"/>
          <w:spacing w:val="-4"/>
          <w:sz w:val="23"/>
          <w:szCs w:val="23"/>
          <w:lang w:val="es-PR"/>
        </w:rPr>
        <w:t xml:space="preserve"> </w:t>
      </w:r>
      <w:r>
        <w:rPr>
          <w:color w:val="000000" w:themeColor="text1"/>
          <w:sz w:val="23"/>
          <w:szCs w:val="23"/>
          <w:lang w:val="es-PR"/>
        </w:rPr>
        <w:t>aprendizaje</w:t>
      </w:r>
    </w:p>
    <w:p w14:paraId="5BC1C9F5"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6230</w:t>
      </w:r>
      <w:r>
        <w:rPr>
          <w:color w:val="000000" w:themeColor="text1"/>
          <w:sz w:val="23"/>
          <w:szCs w:val="23"/>
          <w:lang w:val="es-PR"/>
        </w:rPr>
        <w:tab/>
        <w:t>Educación, estratificación y movilidad social</w:t>
      </w:r>
    </w:p>
    <w:p w14:paraId="346DA090"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6270</w:t>
      </w:r>
      <w:r>
        <w:rPr>
          <w:color w:val="000000" w:themeColor="text1"/>
          <w:sz w:val="23"/>
          <w:szCs w:val="23"/>
          <w:lang w:val="es-PR"/>
        </w:rPr>
        <w:tab/>
        <w:t>La sicología social de la</w:t>
      </w:r>
      <w:r>
        <w:rPr>
          <w:color w:val="000000" w:themeColor="text1"/>
          <w:spacing w:val="-6"/>
          <w:sz w:val="23"/>
          <w:szCs w:val="23"/>
          <w:lang w:val="es-PR"/>
        </w:rPr>
        <w:t xml:space="preserve"> </w:t>
      </w:r>
      <w:r>
        <w:rPr>
          <w:color w:val="000000" w:themeColor="text1"/>
          <w:sz w:val="23"/>
          <w:szCs w:val="23"/>
          <w:lang w:val="es-PR"/>
        </w:rPr>
        <w:t>educación</w:t>
      </w:r>
    </w:p>
    <w:p w14:paraId="6CB575A6" w14:textId="77777777" w:rsidR="000911C8" w:rsidRDefault="000911C8" w:rsidP="000911C8">
      <w:pPr>
        <w:tabs>
          <w:tab w:val="left" w:pos="1440"/>
        </w:tabs>
        <w:ind w:right="40"/>
        <w:contextualSpacing/>
        <w:jc w:val="both"/>
        <w:rPr>
          <w:color w:val="000000" w:themeColor="text1"/>
          <w:sz w:val="23"/>
          <w:szCs w:val="23"/>
          <w:lang w:val="es-PR"/>
        </w:rPr>
      </w:pPr>
      <w:r>
        <w:rPr>
          <w:color w:val="000000" w:themeColor="text1"/>
          <w:sz w:val="23"/>
          <w:szCs w:val="23"/>
          <w:lang w:val="es-PR"/>
        </w:rPr>
        <w:t>EDUC 6350</w:t>
      </w:r>
      <w:r>
        <w:rPr>
          <w:color w:val="000000" w:themeColor="text1"/>
          <w:sz w:val="23"/>
          <w:szCs w:val="23"/>
          <w:lang w:val="es-PR"/>
        </w:rPr>
        <w:tab/>
        <w:t>La sicología del aprendiz adulto</w:t>
      </w:r>
    </w:p>
    <w:p w14:paraId="086F4A22" w14:textId="77777777" w:rsidR="000911C8" w:rsidRDefault="000911C8" w:rsidP="000911C8">
      <w:pPr>
        <w:tabs>
          <w:tab w:val="left" w:pos="1440"/>
        </w:tabs>
        <w:ind w:right="40"/>
        <w:contextualSpacing/>
        <w:jc w:val="both"/>
        <w:rPr>
          <w:color w:val="000000" w:themeColor="text1"/>
          <w:sz w:val="23"/>
          <w:szCs w:val="23"/>
          <w:lang w:val="es-PR"/>
        </w:rPr>
      </w:pPr>
      <w:r>
        <w:rPr>
          <w:color w:val="000000" w:themeColor="text1"/>
          <w:sz w:val="23"/>
          <w:szCs w:val="23"/>
          <w:lang w:val="es-PR"/>
        </w:rPr>
        <w:t>EDUC 6501</w:t>
      </w:r>
      <w:r>
        <w:rPr>
          <w:color w:val="000000" w:themeColor="text1"/>
          <w:sz w:val="23"/>
          <w:szCs w:val="23"/>
          <w:lang w:val="es-PR"/>
        </w:rPr>
        <w:tab/>
        <w:t>Fundamentos de la Educación I</w:t>
      </w:r>
    </w:p>
    <w:p w14:paraId="307BB253" w14:textId="77777777" w:rsidR="000911C8" w:rsidRDefault="000911C8" w:rsidP="000911C8">
      <w:pPr>
        <w:tabs>
          <w:tab w:val="left" w:pos="1440"/>
        </w:tabs>
        <w:ind w:right="40"/>
        <w:contextualSpacing/>
        <w:jc w:val="both"/>
        <w:rPr>
          <w:color w:val="000000" w:themeColor="text1"/>
          <w:sz w:val="23"/>
          <w:szCs w:val="23"/>
          <w:lang w:val="es-PR"/>
        </w:rPr>
      </w:pPr>
      <w:r>
        <w:rPr>
          <w:color w:val="000000" w:themeColor="text1"/>
          <w:sz w:val="23"/>
          <w:szCs w:val="23"/>
          <w:lang w:val="es-PR"/>
        </w:rPr>
        <w:t>EDUC 6502</w:t>
      </w:r>
      <w:r>
        <w:rPr>
          <w:color w:val="000000" w:themeColor="text1"/>
          <w:sz w:val="23"/>
          <w:szCs w:val="23"/>
          <w:lang w:val="es-PR"/>
        </w:rPr>
        <w:tab/>
        <w:t>Fundamentos de la Educación II</w:t>
      </w:r>
    </w:p>
    <w:p w14:paraId="1474E7EE"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6503</w:t>
      </w:r>
      <w:r>
        <w:rPr>
          <w:color w:val="000000" w:themeColor="text1"/>
          <w:sz w:val="23"/>
          <w:szCs w:val="23"/>
          <w:lang w:val="es-PR"/>
        </w:rPr>
        <w:tab/>
        <w:t>La educación en la sociedad contemporánea</w:t>
      </w:r>
    </w:p>
    <w:p w14:paraId="63F25DC4"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6507</w:t>
      </w:r>
      <w:r>
        <w:rPr>
          <w:color w:val="000000" w:themeColor="text1"/>
          <w:sz w:val="23"/>
          <w:szCs w:val="23"/>
          <w:lang w:val="es-PR"/>
        </w:rPr>
        <w:tab/>
        <w:t>Educación y orden</w:t>
      </w:r>
      <w:r>
        <w:rPr>
          <w:color w:val="000000" w:themeColor="text1"/>
          <w:spacing w:val="-4"/>
          <w:sz w:val="23"/>
          <w:szCs w:val="23"/>
          <w:lang w:val="es-PR"/>
        </w:rPr>
        <w:t xml:space="preserve"> </w:t>
      </w:r>
      <w:r>
        <w:rPr>
          <w:color w:val="000000" w:themeColor="text1"/>
          <w:sz w:val="23"/>
          <w:szCs w:val="23"/>
          <w:lang w:val="es-PR"/>
        </w:rPr>
        <w:t>social</w:t>
      </w:r>
    </w:p>
    <w:p w14:paraId="64040CE8"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6510</w:t>
      </w:r>
      <w:r>
        <w:rPr>
          <w:color w:val="000000" w:themeColor="text1"/>
          <w:sz w:val="23"/>
          <w:szCs w:val="23"/>
          <w:lang w:val="es-PR"/>
        </w:rPr>
        <w:tab/>
        <w:t>La filosofía de John Dewey</w:t>
      </w:r>
    </w:p>
    <w:p w14:paraId="0A6FFEE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6525</w:t>
      </w:r>
      <w:r>
        <w:rPr>
          <w:color w:val="000000" w:themeColor="text1"/>
          <w:sz w:val="23"/>
          <w:szCs w:val="23"/>
          <w:lang w:val="es-PR"/>
        </w:rPr>
        <w:tab/>
        <w:t>Los clásicos de la</w:t>
      </w:r>
      <w:r>
        <w:rPr>
          <w:color w:val="000000" w:themeColor="text1"/>
          <w:spacing w:val="-7"/>
          <w:sz w:val="23"/>
          <w:szCs w:val="23"/>
          <w:lang w:val="es-PR"/>
        </w:rPr>
        <w:t xml:space="preserve"> </w:t>
      </w:r>
      <w:r>
        <w:rPr>
          <w:color w:val="000000" w:themeColor="text1"/>
          <w:sz w:val="23"/>
          <w:szCs w:val="23"/>
          <w:lang w:val="es-PR"/>
        </w:rPr>
        <w:t>educación</w:t>
      </w:r>
    </w:p>
    <w:p w14:paraId="059340A9"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6529</w:t>
      </w:r>
      <w:r>
        <w:rPr>
          <w:color w:val="000000" w:themeColor="text1"/>
          <w:sz w:val="23"/>
          <w:szCs w:val="23"/>
          <w:lang w:val="es-PR"/>
        </w:rPr>
        <w:tab/>
        <w:t>Deprivación cultural, dinámica familiar y la educación en Puerto Rico</w:t>
      </w:r>
    </w:p>
    <w:p w14:paraId="7D244B36"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6547</w:t>
      </w:r>
      <w:r>
        <w:rPr>
          <w:color w:val="000000" w:themeColor="text1"/>
          <w:sz w:val="23"/>
          <w:szCs w:val="23"/>
          <w:lang w:val="es-PR"/>
        </w:rPr>
        <w:tab/>
        <w:t>Cambios socio-económicos en América Latina y sus consecuencias en</w:t>
      </w:r>
      <w:r>
        <w:rPr>
          <w:color w:val="000000" w:themeColor="text1"/>
          <w:spacing w:val="-16"/>
          <w:sz w:val="23"/>
          <w:szCs w:val="23"/>
          <w:lang w:val="es-PR"/>
        </w:rPr>
        <w:t xml:space="preserve"> </w:t>
      </w:r>
      <w:r>
        <w:rPr>
          <w:color w:val="000000" w:themeColor="text1"/>
          <w:sz w:val="23"/>
          <w:szCs w:val="23"/>
          <w:lang w:val="es-PR"/>
        </w:rPr>
        <w:t>la</w:t>
      </w:r>
    </w:p>
    <w:p w14:paraId="7466632E"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ab/>
        <w:t>educación</w:t>
      </w:r>
    </w:p>
    <w:p w14:paraId="16F7D2A0"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6550</w:t>
      </w:r>
      <w:r>
        <w:rPr>
          <w:color w:val="000000" w:themeColor="text1"/>
          <w:sz w:val="23"/>
          <w:szCs w:val="23"/>
          <w:lang w:val="es-PR"/>
        </w:rPr>
        <w:tab/>
        <w:t>Historia de las ideas educativas en Puerto Rico: siglos diecinueve y veinte</w:t>
      </w:r>
    </w:p>
    <w:p w14:paraId="3C5801C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6555</w:t>
      </w:r>
      <w:r>
        <w:rPr>
          <w:color w:val="000000" w:themeColor="text1"/>
          <w:sz w:val="23"/>
          <w:szCs w:val="23"/>
          <w:lang w:val="es-PR"/>
        </w:rPr>
        <w:tab/>
        <w:t>Análisis sicológico de las escuelas como</w:t>
      </w:r>
      <w:r>
        <w:rPr>
          <w:color w:val="000000" w:themeColor="text1"/>
          <w:spacing w:val="-6"/>
          <w:sz w:val="23"/>
          <w:szCs w:val="23"/>
          <w:lang w:val="es-PR"/>
        </w:rPr>
        <w:t xml:space="preserve"> </w:t>
      </w:r>
      <w:r>
        <w:rPr>
          <w:color w:val="000000" w:themeColor="text1"/>
          <w:sz w:val="23"/>
          <w:szCs w:val="23"/>
          <w:lang w:val="es-PR"/>
        </w:rPr>
        <w:t>institución</w:t>
      </w:r>
    </w:p>
    <w:p w14:paraId="17498F08"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6579</w:t>
      </w:r>
      <w:r>
        <w:rPr>
          <w:color w:val="000000" w:themeColor="text1"/>
          <w:sz w:val="23"/>
          <w:szCs w:val="23"/>
          <w:lang w:val="es-PR"/>
        </w:rPr>
        <w:tab/>
        <w:t>Educación, urbanización y ecología urbana</w:t>
      </w:r>
    </w:p>
    <w:p w14:paraId="7C00E7EA"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6587</w:t>
      </w:r>
      <w:r>
        <w:rPr>
          <w:color w:val="000000" w:themeColor="text1"/>
          <w:sz w:val="23"/>
          <w:szCs w:val="23"/>
          <w:lang w:val="es-PR"/>
        </w:rPr>
        <w:tab/>
        <w:t>La sicología del adulto</w:t>
      </w:r>
      <w:r>
        <w:rPr>
          <w:color w:val="000000" w:themeColor="text1"/>
          <w:spacing w:val="-7"/>
          <w:sz w:val="23"/>
          <w:szCs w:val="23"/>
          <w:lang w:val="es-PR"/>
        </w:rPr>
        <w:t xml:space="preserve"> </w:t>
      </w:r>
      <w:r>
        <w:rPr>
          <w:color w:val="000000" w:themeColor="text1"/>
          <w:sz w:val="23"/>
          <w:szCs w:val="23"/>
          <w:lang w:val="es-PR"/>
        </w:rPr>
        <w:t>joven</w:t>
      </w:r>
    </w:p>
    <w:p w14:paraId="49CDFD2F"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6605</w:t>
      </w:r>
      <w:r>
        <w:rPr>
          <w:color w:val="000000" w:themeColor="text1"/>
          <w:sz w:val="23"/>
          <w:szCs w:val="23"/>
          <w:lang w:val="es-PR"/>
        </w:rPr>
        <w:tab/>
        <w:t>Planificación educativa y cambio social</w:t>
      </w:r>
    </w:p>
    <w:p w14:paraId="7E76D39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6607</w:t>
      </w:r>
      <w:r>
        <w:rPr>
          <w:color w:val="000000" w:themeColor="text1"/>
          <w:sz w:val="23"/>
          <w:szCs w:val="23"/>
          <w:lang w:val="es-PR"/>
        </w:rPr>
        <w:tab/>
        <w:t>La educación en las zonas urbanas</w:t>
      </w:r>
    </w:p>
    <w:p w14:paraId="2FA0D1DA"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6609</w:t>
      </w:r>
      <w:r>
        <w:rPr>
          <w:color w:val="000000" w:themeColor="text1"/>
          <w:sz w:val="23"/>
          <w:szCs w:val="23"/>
          <w:lang w:val="es-PR"/>
        </w:rPr>
        <w:tab/>
        <w:t>Las ideas educativas en las zonas</w:t>
      </w:r>
      <w:r>
        <w:rPr>
          <w:color w:val="000000" w:themeColor="text1"/>
          <w:spacing w:val="-8"/>
          <w:sz w:val="23"/>
          <w:szCs w:val="23"/>
          <w:lang w:val="es-PR"/>
        </w:rPr>
        <w:t xml:space="preserve"> </w:t>
      </w:r>
      <w:r>
        <w:rPr>
          <w:color w:val="000000" w:themeColor="text1"/>
          <w:sz w:val="23"/>
          <w:szCs w:val="23"/>
          <w:lang w:val="es-PR"/>
        </w:rPr>
        <w:t>urbanas</w:t>
      </w:r>
    </w:p>
    <w:p w14:paraId="479F6B71"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6717</w:t>
      </w:r>
      <w:r>
        <w:rPr>
          <w:color w:val="000000" w:themeColor="text1"/>
          <w:sz w:val="23"/>
          <w:szCs w:val="23"/>
          <w:lang w:val="es-PR"/>
        </w:rPr>
        <w:tab/>
        <w:t>Historia social de la educación en Puerto Rico</w:t>
      </w:r>
    </w:p>
    <w:p w14:paraId="49E9A052"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8005</w:t>
      </w:r>
      <w:r>
        <w:rPr>
          <w:color w:val="000000" w:themeColor="text1"/>
          <w:sz w:val="23"/>
          <w:szCs w:val="23"/>
          <w:lang w:val="es-PR"/>
        </w:rPr>
        <w:tab/>
        <w:t>Procesos Cognoscitivos</w:t>
      </w:r>
    </w:p>
    <w:p w14:paraId="22B85490"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8006</w:t>
      </w:r>
      <w:r>
        <w:rPr>
          <w:color w:val="000000" w:themeColor="text1"/>
          <w:sz w:val="23"/>
          <w:szCs w:val="23"/>
          <w:lang w:val="es-PR"/>
        </w:rPr>
        <w:tab/>
        <w:t>Sociedad y</w:t>
      </w:r>
      <w:r>
        <w:rPr>
          <w:color w:val="000000" w:themeColor="text1"/>
          <w:spacing w:val="-2"/>
          <w:sz w:val="23"/>
          <w:szCs w:val="23"/>
          <w:lang w:val="es-PR"/>
        </w:rPr>
        <w:t xml:space="preserve"> </w:t>
      </w:r>
      <w:r>
        <w:rPr>
          <w:color w:val="000000" w:themeColor="text1"/>
          <w:sz w:val="23"/>
          <w:szCs w:val="23"/>
          <w:lang w:val="es-PR"/>
        </w:rPr>
        <w:t>Educación</w:t>
      </w:r>
    </w:p>
    <w:p w14:paraId="1490EBEF"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8008</w:t>
      </w:r>
      <w:r>
        <w:rPr>
          <w:color w:val="000000" w:themeColor="text1"/>
          <w:sz w:val="23"/>
          <w:szCs w:val="23"/>
          <w:lang w:val="es-PR"/>
        </w:rPr>
        <w:tab/>
        <w:t>Antropología Filosófica en la Educación</w:t>
      </w:r>
    </w:p>
    <w:p w14:paraId="16B7FE94"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8009</w:t>
      </w:r>
      <w:r>
        <w:rPr>
          <w:color w:val="000000" w:themeColor="text1"/>
          <w:sz w:val="23"/>
          <w:szCs w:val="23"/>
          <w:lang w:val="es-PR"/>
        </w:rPr>
        <w:tab/>
        <w:t>Teorías de</w:t>
      </w:r>
      <w:r>
        <w:rPr>
          <w:color w:val="000000" w:themeColor="text1"/>
          <w:spacing w:val="-1"/>
          <w:sz w:val="23"/>
          <w:szCs w:val="23"/>
          <w:lang w:val="es-PR"/>
        </w:rPr>
        <w:t xml:space="preserve"> </w:t>
      </w:r>
      <w:r>
        <w:rPr>
          <w:color w:val="000000" w:themeColor="text1"/>
          <w:sz w:val="23"/>
          <w:szCs w:val="23"/>
          <w:lang w:val="es-PR"/>
        </w:rPr>
        <w:t>Aprendizaje</w:t>
      </w:r>
    </w:p>
    <w:p w14:paraId="2BAE2392"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8010</w:t>
      </w:r>
      <w:r>
        <w:rPr>
          <w:color w:val="000000" w:themeColor="text1"/>
          <w:sz w:val="23"/>
          <w:szCs w:val="23"/>
          <w:lang w:val="es-PR"/>
        </w:rPr>
        <w:tab/>
        <w:t>Sociedad, Cultura y Educación en el</w:t>
      </w:r>
      <w:r>
        <w:rPr>
          <w:color w:val="000000" w:themeColor="text1"/>
          <w:spacing w:val="-10"/>
          <w:sz w:val="23"/>
          <w:szCs w:val="23"/>
          <w:lang w:val="es-PR"/>
        </w:rPr>
        <w:t xml:space="preserve"> </w:t>
      </w:r>
      <w:r>
        <w:rPr>
          <w:color w:val="000000" w:themeColor="text1"/>
          <w:sz w:val="23"/>
          <w:szCs w:val="23"/>
          <w:lang w:val="es-PR"/>
        </w:rPr>
        <w:t>Caribe</w:t>
      </w:r>
    </w:p>
    <w:p w14:paraId="52976D88"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8015</w:t>
      </w:r>
      <w:r>
        <w:rPr>
          <w:color w:val="000000" w:themeColor="text1"/>
          <w:sz w:val="23"/>
          <w:szCs w:val="23"/>
          <w:lang w:val="es-PR"/>
        </w:rPr>
        <w:tab/>
        <w:t>Seminario sobre Pragmatismo, Existencialismo y Conocimiento</w:t>
      </w:r>
      <w:r>
        <w:rPr>
          <w:color w:val="000000" w:themeColor="text1"/>
          <w:spacing w:val="-18"/>
          <w:sz w:val="23"/>
          <w:szCs w:val="23"/>
          <w:lang w:val="es-PR"/>
        </w:rPr>
        <w:t xml:space="preserve"> </w:t>
      </w:r>
      <w:r>
        <w:rPr>
          <w:color w:val="000000" w:themeColor="text1"/>
          <w:sz w:val="23"/>
          <w:szCs w:val="23"/>
          <w:lang w:val="es-PR"/>
        </w:rPr>
        <w:t>Personal</w:t>
      </w:r>
    </w:p>
    <w:p w14:paraId="1651DDEA"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8025</w:t>
      </w:r>
      <w:r>
        <w:rPr>
          <w:color w:val="000000" w:themeColor="text1"/>
          <w:sz w:val="23"/>
          <w:szCs w:val="23"/>
          <w:lang w:val="es-PR"/>
        </w:rPr>
        <w:tab/>
        <w:t>Perspectiva ética de la niñez y la</w:t>
      </w:r>
      <w:r>
        <w:rPr>
          <w:color w:val="000000" w:themeColor="text1"/>
          <w:spacing w:val="-8"/>
          <w:sz w:val="23"/>
          <w:szCs w:val="23"/>
          <w:lang w:val="es-PR"/>
        </w:rPr>
        <w:t xml:space="preserve"> </w:t>
      </w:r>
      <w:r>
        <w:rPr>
          <w:color w:val="000000" w:themeColor="text1"/>
          <w:sz w:val="23"/>
          <w:szCs w:val="23"/>
          <w:lang w:val="es-PR"/>
        </w:rPr>
        <w:t>educación</w:t>
      </w:r>
    </w:p>
    <w:p w14:paraId="5DBB15E0"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8048</w:t>
      </w:r>
      <w:r>
        <w:rPr>
          <w:color w:val="000000" w:themeColor="text1"/>
          <w:sz w:val="23"/>
          <w:szCs w:val="23"/>
          <w:lang w:val="es-PR"/>
        </w:rPr>
        <w:tab/>
        <w:t>Teorías sobre el desarrollo curricular y su aplicación en los diferentes niveles de</w:t>
      </w:r>
    </w:p>
    <w:p w14:paraId="6D43113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ab/>
        <w:t>enseñanza</w:t>
      </w:r>
    </w:p>
    <w:p w14:paraId="40F902FD"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8056</w:t>
      </w:r>
      <w:r>
        <w:rPr>
          <w:color w:val="000000" w:themeColor="text1"/>
          <w:sz w:val="23"/>
          <w:szCs w:val="23"/>
          <w:lang w:val="es-PR"/>
        </w:rPr>
        <w:tab/>
        <w:t>Desarrollo</w:t>
      </w:r>
      <w:r>
        <w:rPr>
          <w:color w:val="000000" w:themeColor="text1"/>
          <w:spacing w:val="-1"/>
          <w:sz w:val="23"/>
          <w:szCs w:val="23"/>
          <w:lang w:val="es-PR"/>
        </w:rPr>
        <w:t xml:space="preserve"> </w:t>
      </w:r>
      <w:r>
        <w:rPr>
          <w:color w:val="000000" w:themeColor="text1"/>
          <w:sz w:val="23"/>
          <w:szCs w:val="23"/>
          <w:lang w:val="es-PR"/>
        </w:rPr>
        <w:t>Cognoscitivo</w:t>
      </w:r>
    </w:p>
    <w:p w14:paraId="2BF475CF"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8058</w:t>
      </w:r>
      <w:r>
        <w:rPr>
          <w:color w:val="000000" w:themeColor="text1"/>
          <w:sz w:val="23"/>
          <w:szCs w:val="23"/>
          <w:lang w:val="es-PR"/>
        </w:rPr>
        <w:tab/>
        <w:t>Filosofía, Epistemología y Ética en la Educación</w:t>
      </w:r>
    </w:p>
    <w:p w14:paraId="5C584E21"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8060</w:t>
      </w:r>
      <w:r>
        <w:rPr>
          <w:color w:val="000000" w:themeColor="text1"/>
          <w:sz w:val="23"/>
          <w:szCs w:val="23"/>
          <w:lang w:val="es-PR"/>
        </w:rPr>
        <w:tab/>
        <w:t>La Educación como</w:t>
      </w:r>
      <w:r>
        <w:rPr>
          <w:color w:val="000000" w:themeColor="text1"/>
          <w:spacing w:val="-1"/>
          <w:sz w:val="23"/>
          <w:szCs w:val="23"/>
          <w:lang w:val="es-PR"/>
        </w:rPr>
        <w:t xml:space="preserve"> </w:t>
      </w:r>
      <w:r>
        <w:rPr>
          <w:color w:val="000000" w:themeColor="text1"/>
          <w:sz w:val="23"/>
          <w:szCs w:val="23"/>
          <w:lang w:val="es-PR"/>
        </w:rPr>
        <w:t>Ciencia</w:t>
      </w:r>
    </w:p>
    <w:p w14:paraId="42BA3037"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8066</w:t>
      </w:r>
      <w:r>
        <w:rPr>
          <w:color w:val="000000" w:themeColor="text1"/>
          <w:sz w:val="23"/>
          <w:szCs w:val="23"/>
          <w:lang w:val="es-PR"/>
        </w:rPr>
        <w:tab/>
        <w:t>Las Instituciones Postsecundarias, Públicas y Privadas en Puerto Rico</w:t>
      </w:r>
    </w:p>
    <w:p w14:paraId="7BD87AD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8067</w:t>
      </w:r>
      <w:r>
        <w:rPr>
          <w:color w:val="000000" w:themeColor="text1"/>
          <w:sz w:val="23"/>
          <w:szCs w:val="23"/>
          <w:lang w:val="es-PR"/>
        </w:rPr>
        <w:tab/>
        <w:t>La Economía y la Educación</w:t>
      </w:r>
      <w:r>
        <w:rPr>
          <w:color w:val="000000" w:themeColor="text1"/>
          <w:spacing w:val="-3"/>
          <w:sz w:val="23"/>
          <w:szCs w:val="23"/>
          <w:lang w:val="es-PR"/>
        </w:rPr>
        <w:t xml:space="preserve"> </w:t>
      </w:r>
      <w:r>
        <w:rPr>
          <w:color w:val="000000" w:themeColor="text1"/>
          <w:sz w:val="23"/>
          <w:szCs w:val="23"/>
          <w:lang w:val="es-PR"/>
        </w:rPr>
        <w:t>Pública</w:t>
      </w:r>
    </w:p>
    <w:p w14:paraId="3AEE0B56"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8069</w:t>
      </w:r>
      <w:r>
        <w:rPr>
          <w:color w:val="000000" w:themeColor="text1"/>
          <w:sz w:val="23"/>
          <w:szCs w:val="23"/>
          <w:lang w:val="es-PR"/>
        </w:rPr>
        <w:tab/>
        <w:t>Ley y</w:t>
      </w:r>
      <w:r>
        <w:rPr>
          <w:color w:val="000000" w:themeColor="text1"/>
          <w:spacing w:val="-6"/>
          <w:sz w:val="23"/>
          <w:szCs w:val="23"/>
          <w:lang w:val="es-PR"/>
        </w:rPr>
        <w:t xml:space="preserve"> </w:t>
      </w:r>
      <w:r>
        <w:rPr>
          <w:color w:val="000000" w:themeColor="text1"/>
          <w:sz w:val="23"/>
          <w:szCs w:val="23"/>
          <w:lang w:val="es-PR"/>
        </w:rPr>
        <w:t>Educación</w:t>
      </w:r>
    </w:p>
    <w:p w14:paraId="5935ABBF"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8075</w:t>
      </w:r>
      <w:r>
        <w:rPr>
          <w:color w:val="000000" w:themeColor="text1"/>
          <w:sz w:val="23"/>
          <w:szCs w:val="23"/>
          <w:lang w:val="es-PR"/>
        </w:rPr>
        <w:tab/>
        <w:t>Ética y educación: De la era clásica a la</w:t>
      </w:r>
      <w:r>
        <w:rPr>
          <w:color w:val="000000" w:themeColor="text1"/>
          <w:spacing w:val="-8"/>
          <w:sz w:val="23"/>
          <w:szCs w:val="23"/>
          <w:lang w:val="es-PR"/>
        </w:rPr>
        <w:t xml:space="preserve"> </w:t>
      </w:r>
      <w:r>
        <w:rPr>
          <w:color w:val="000000" w:themeColor="text1"/>
          <w:sz w:val="23"/>
          <w:szCs w:val="23"/>
          <w:lang w:val="es-PR"/>
        </w:rPr>
        <w:t>posmodernidad</w:t>
      </w:r>
    </w:p>
    <w:p w14:paraId="7B0A9F7E"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8077</w:t>
      </w:r>
      <w:r>
        <w:rPr>
          <w:color w:val="000000" w:themeColor="text1"/>
          <w:sz w:val="23"/>
          <w:szCs w:val="23"/>
          <w:lang w:val="es-PR"/>
        </w:rPr>
        <w:tab/>
        <w:t>Perspectivas Axiológicas: Relativismo y Absolutismo y sus</w:t>
      </w:r>
      <w:r>
        <w:rPr>
          <w:color w:val="000000" w:themeColor="text1"/>
          <w:spacing w:val="-23"/>
          <w:sz w:val="23"/>
          <w:szCs w:val="23"/>
          <w:lang w:val="es-PR"/>
        </w:rPr>
        <w:t xml:space="preserve"> </w:t>
      </w:r>
      <w:r>
        <w:rPr>
          <w:color w:val="000000" w:themeColor="text1"/>
          <w:sz w:val="23"/>
          <w:szCs w:val="23"/>
          <w:lang w:val="es-PR"/>
        </w:rPr>
        <w:t>Resonancias en la</w:t>
      </w:r>
    </w:p>
    <w:p w14:paraId="61958E32"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ab/>
        <w:t>Educación</w:t>
      </w:r>
      <w:r>
        <w:rPr>
          <w:color w:val="000000" w:themeColor="text1"/>
          <w:spacing w:val="-1"/>
          <w:sz w:val="23"/>
          <w:szCs w:val="23"/>
          <w:lang w:val="es-PR"/>
        </w:rPr>
        <w:t xml:space="preserve"> </w:t>
      </w:r>
      <w:r>
        <w:rPr>
          <w:color w:val="000000" w:themeColor="text1"/>
          <w:sz w:val="23"/>
          <w:szCs w:val="23"/>
          <w:lang w:val="es-PR"/>
        </w:rPr>
        <w:t>Norteamericana</w:t>
      </w:r>
    </w:p>
    <w:p w14:paraId="417D03E2"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8086</w:t>
      </w:r>
      <w:r>
        <w:rPr>
          <w:color w:val="000000" w:themeColor="text1"/>
          <w:sz w:val="23"/>
          <w:szCs w:val="23"/>
          <w:lang w:val="es-PR"/>
        </w:rPr>
        <w:tab/>
        <w:t>Saberes Género: Implicaciones para la</w:t>
      </w:r>
      <w:r>
        <w:rPr>
          <w:color w:val="000000" w:themeColor="text1"/>
          <w:spacing w:val="-2"/>
          <w:sz w:val="23"/>
          <w:szCs w:val="23"/>
          <w:lang w:val="es-PR"/>
        </w:rPr>
        <w:t xml:space="preserve"> </w:t>
      </w:r>
      <w:r>
        <w:rPr>
          <w:color w:val="000000" w:themeColor="text1"/>
          <w:sz w:val="23"/>
          <w:szCs w:val="23"/>
          <w:lang w:val="es-PR"/>
        </w:rPr>
        <w:t>Educación</w:t>
      </w:r>
    </w:p>
    <w:p w14:paraId="740AC845"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8089</w:t>
      </w:r>
      <w:r>
        <w:rPr>
          <w:color w:val="000000" w:themeColor="text1"/>
          <w:sz w:val="23"/>
          <w:szCs w:val="23"/>
          <w:lang w:val="es-PR"/>
        </w:rPr>
        <w:tab/>
        <w:t>Pensamiento crítico y educación: Objetivismo y</w:t>
      </w:r>
      <w:r>
        <w:rPr>
          <w:color w:val="000000" w:themeColor="text1"/>
          <w:spacing w:val="-25"/>
          <w:sz w:val="23"/>
          <w:szCs w:val="23"/>
          <w:lang w:val="es-PR"/>
        </w:rPr>
        <w:t xml:space="preserve"> </w:t>
      </w:r>
      <w:proofErr w:type="spellStart"/>
      <w:r>
        <w:rPr>
          <w:color w:val="000000" w:themeColor="text1"/>
          <w:sz w:val="23"/>
          <w:szCs w:val="23"/>
          <w:lang w:val="es-PR"/>
        </w:rPr>
        <w:t>contextualismo</w:t>
      </w:r>
      <w:proofErr w:type="spellEnd"/>
    </w:p>
    <w:p w14:paraId="5CB1F0BB"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8095</w:t>
      </w:r>
      <w:r>
        <w:rPr>
          <w:color w:val="000000" w:themeColor="text1"/>
          <w:sz w:val="23"/>
          <w:szCs w:val="23"/>
          <w:lang w:val="es-PR"/>
        </w:rPr>
        <w:tab/>
        <w:t>Educación</w:t>
      </w:r>
      <w:r>
        <w:rPr>
          <w:color w:val="000000" w:themeColor="text1"/>
          <w:spacing w:val="-1"/>
          <w:sz w:val="23"/>
          <w:szCs w:val="23"/>
          <w:lang w:val="es-PR"/>
        </w:rPr>
        <w:t xml:space="preserve"> </w:t>
      </w:r>
      <w:r>
        <w:rPr>
          <w:color w:val="000000" w:themeColor="text1"/>
          <w:sz w:val="23"/>
          <w:szCs w:val="23"/>
          <w:lang w:val="es-PR"/>
        </w:rPr>
        <w:t>Comparada</w:t>
      </w:r>
    </w:p>
    <w:p w14:paraId="316D24E7" w14:textId="77777777" w:rsidR="000911C8" w:rsidRDefault="000911C8" w:rsidP="000911C8">
      <w:pPr>
        <w:tabs>
          <w:tab w:val="left" w:pos="1440"/>
        </w:tabs>
        <w:ind w:right="40"/>
        <w:contextualSpacing/>
        <w:rPr>
          <w:color w:val="000000" w:themeColor="text1"/>
          <w:sz w:val="23"/>
          <w:szCs w:val="23"/>
          <w:lang w:val="es-PR"/>
        </w:rPr>
      </w:pPr>
      <w:r>
        <w:rPr>
          <w:color w:val="000000" w:themeColor="text1"/>
          <w:sz w:val="23"/>
          <w:szCs w:val="23"/>
          <w:lang w:val="es-PR"/>
        </w:rPr>
        <w:t>EDUC</w:t>
      </w:r>
      <w:r>
        <w:rPr>
          <w:color w:val="000000" w:themeColor="text1"/>
          <w:spacing w:val="-2"/>
          <w:sz w:val="23"/>
          <w:szCs w:val="23"/>
          <w:lang w:val="es-PR"/>
        </w:rPr>
        <w:t xml:space="preserve"> </w:t>
      </w:r>
      <w:r>
        <w:rPr>
          <w:color w:val="000000" w:themeColor="text1"/>
          <w:sz w:val="23"/>
          <w:szCs w:val="23"/>
          <w:lang w:val="es-PR"/>
        </w:rPr>
        <w:t>8245</w:t>
      </w:r>
      <w:r>
        <w:rPr>
          <w:color w:val="000000" w:themeColor="text1"/>
          <w:sz w:val="23"/>
          <w:szCs w:val="23"/>
          <w:lang w:val="es-PR"/>
        </w:rPr>
        <w:tab/>
        <w:t>Estudio Interdisciplinario de Temas</w:t>
      </w:r>
      <w:r>
        <w:rPr>
          <w:color w:val="000000" w:themeColor="text1"/>
          <w:spacing w:val="-1"/>
          <w:sz w:val="23"/>
          <w:szCs w:val="23"/>
          <w:lang w:val="es-PR"/>
        </w:rPr>
        <w:t xml:space="preserve"> </w:t>
      </w:r>
      <w:r>
        <w:rPr>
          <w:color w:val="000000" w:themeColor="text1"/>
          <w:sz w:val="23"/>
          <w:szCs w:val="23"/>
          <w:lang w:val="es-PR"/>
        </w:rPr>
        <w:t>Educativo</w:t>
      </w:r>
    </w:p>
    <w:p w14:paraId="432D8C22" w14:textId="77777777" w:rsidR="000911C8" w:rsidRDefault="000911C8" w:rsidP="000911C8">
      <w:pPr>
        <w:pStyle w:val="BodyText"/>
        <w:rPr>
          <w:color w:val="000000" w:themeColor="text1"/>
          <w:sz w:val="23"/>
          <w:szCs w:val="23"/>
        </w:rPr>
      </w:pPr>
    </w:p>
    <w:p w14:paraId="4565C280" w14:textId="77777777" w:rsidR="000911C8" w:rsidRDefault="000911C8" w:rsidP="000911C8">
      <w:pPr>
        <w:ind w:right="1454"/>
        <w:contextualSpacing/>
        <w:jc w:val="center"/>
        <w:rPr>
          <w:color w:val="000000" w:themeColor="text1"/>
          <w:sz w:val="23"/>
          <w:szCs w:val="23"/>
          <w:lang w:val="es-PR"/>
        </w:rPr>
      </w:pPr>
      <w:r>
        <w:rPr>
          <w:color w:val="000000" w:themeColor="text1"/>
          <w:sz w:val="23"/>
          <w:szCs w:val="23"/>
          <w:lang w:val="es-PR"/>
        </w:rPr>
        <w:t>Revisado abril 2018</w:t>
      </w:r>
    </w:p>
    <w:p w14:paraId="34D25E81" w14:textId="77777777" w:rsidR="000911C8" w:rsidRDefault="000911C8"/>
    <w:sectPr w:rsidR="00091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7D3"/>
    <w:multiLevelType w:val="hybridMultilevel"/>
    <w:tmpl w:val="CF1850F6"/>
    <w:lvl w:ilvl="0" w:tplc="817E3B14">
      <w:start w:val="1"/>
      <w:numFmt w:val="decimal"/>
      <w:lvlText w:val="%1."/>
      <w:lvlJc w:val="left"/>
      <w:pPr>
        <w:ind w:left="460" w:hanging="360"/>
      </w:pPr>
      <w:rPr>
        <w:rFonts w:ascii="Times New Roman" w:eastAsia="Times New Roman" w:hAnsi="Times New Roman" w:cs="Times New Roman" w:hint="default"/>
        <w:spacing w:val="-30"/>
        <w:w w:val="99"/>
        <w:sz w:val="24"/>
        <w:szCs w:val="24"/>
        <w:lang w:val="es-PR" w:eastAsia="es-PR" w:bidi="es-PR"/>
      </w:rPr>
    </w:lvl>
    <w:lvl w:ilvl="1" w:tplc="F54AC0F0">
      <w:numFmt w:val="bullet"/>
      <w:lvlText w:val="•"/>
      <w:lvlJc w:val="left"/>
      <w:pPr>
        <w:ind w:left="1372" w:hanging="360"/>
      </w:pPr>
      <w:rPr>
        <w:lang w:val="es-PR" w:eastAsia="es-PR" w:bidi="es-PR"/>
      </w:rPr>
    </w:lvl>
    <w:lvl w:ilvl="2" w:tplc="507028B2">
      <w:numFmt w:val="bullet"/>
      <w:lvlText w:val="•"/>
      <w:lvlJc w:val="left"/>
      <w:pPr>
        <w:ind w:left="2284" w:hanging="360"/>
      </w:pPr>
      <w:rPr>
        <w:lang w:val="es-PR" w:eastAsia="es-PR" w:bidi="es-PR"/>
      </w:rPr>
    </w:lvl>
    <w:lvl w:ilvl="3" w:tplc="7812E372">
      <w:numFmt w:val="bullet"/>
      <w:lvlText w:val="•"/>
      <w:lvlJc w:val="left"/>
      <w:pPr>
        <w:ind w:left="3196" w:hanging="360"/>
      </w:pPr>
      <w:rPr>
        <w:lang w:val="es-PR" w:eastAsia="es-PR" w:bidi="es-PR"/>
      </w:rPr>
    </w:lvl>
    <w:lvl w:ilvl="4" w:tplc="37226C1A">
      <w:numFmt w:val="bullet"/>
      <w:lvlText w:val="•"/>
      <w:lvlJc w:val="left"/>
      <w:pPr>
        <w:ind w:left="4108" w:hanging="360"/>
      </w:pPr>
      <w:rPr>
        <w:lang w:val="es-PR" w:eastAsia="es-PR" w:bidi="es-PR"/>
      </w:rPr>
    </w:lvl>
    <w:lvl w:ilvl="5" w:tplc="AFE220E8">
      <w:numFmt w:val="bullet"/>
      <w:lvlText w:val="•"/>
      <w:lvlJc w:val="left"/>
      <w:pPr>
        <w:ind w:left="5020" w:hanging="360"/>
      </w:pPr>
      <w:rPr>
        <w:lang w:val="es-PR" w:eastAsia="es-PR" w:bidi="es-PR"/>
      </w:rPr>
    </w:lvl>
    <w:lvl w:ilvl="6" w:tplc="BAAE1B14">
      <w:numFmt w:val="bullet"/>
      <w:lvlText w:val="•"/>
      <w:lvlJc w:val="left"/>
      <w:pPr>
        <w:ind w:left="5932" w:hanging="360"/>
      </w:pPr>
      <w:rPr>
        <w:lang w:val="es-PR" w:eastAsia="es-PR" w:bidi="es-PR"/>
      </w:rPr>
    </w:lvl>
    <w:lvl w:ilvl="7" w:tplc="540EF944">
      <w:numFmt w:val="bullet"/>
      <w:lvlText w:val="•"/>
      <w:lvlJc w:val="left"/>
      <w:pPr>
        <w:ind w:left="6844" w:hanging="360"/>
      </w:pPr>
      <w:rPr>
        <w:lang w:val="es-PR" w:eastAsia="es-PR" w:bidi="es-PR"/>
      </w:rPr>
    </w:lvl>
    <w:lvl w:ilvl="8" w:tplc="4D448AB6">
      <w:numFmt w:val="bullet"/>
      <w:lvlText w:val="•"/>
      <w:lvlJc w:val="left"/>
      <w:pPr>
        <w:ind w:left="7756" w:hanging="360"/>
      </w:pPr>
      <w:rPr>
        <w:lang w:val="es-PR" w:eastAsia="es-PR" w:bidi="es-PR"/>
      </w:rPr>
    </w:lvl>
  </w:abstractNum>
  <w:abstractNum w:abstractNumId="1" w15:restartNumberingAfterBreak="0">
    <w:nsid w:val="67C81ECB"/>
    <w:multiLevelType w:val="hybridMultilevel"/>
    <w:tmpl w:val="48BE314E"/>
    <w:lvl w:ilvl="0" w:tplc="B5E47282">
      <w:start w:val="6"/>
      <w:numFmt w:val="upperRoman"/>
      <w:lvlText w:val="%1."/>
      <w:lvlJc w:val="left"/>
      <w:pPr>
        <w:ind w:left="467" w:hanging="360"/>
      </w:pPr>
      <w:rPr>
        <w:rFonts w:ascii="Times New Roman" w:eastAsia="Times New Roman" w:hAnsi="Times New Roman" w:cs="Times New Roman" w:hint="default"/>
        <w:b/>
        <w:bCs/>
        <w:spacing w:val="-1"/>
        <w:w w:val="99"/>
        <w:sz w:val="24"/>
        <w:szCs w:val="24"/>
        <w:lang w:val="es-PR" w:eastAsia="es-PR" w:bidi="es-PR"/>
      </w:rPr>
    </w:lvl>
    <w:lvl w:ilvl="1" w:tplc="866EB23C">
      <w:start w:val="1"/>
      <w:numFmt w:val="upperLetter"/>
      <w:lvlText w:val="%2."/>
      <w:lvlJc w:val="left"/>
      <w:pPr>
        <w:ind w:left="827" w:hanging="420"/>
      </w:pPr>
      <w:rPr>
        <w:rFonts w:ascii="Times New Roman" w:eastAsia="Times New Roman" w:hAnsi="Times New Roman" w:cs="Times New Roman" w:hint="default"/>
        <w:spacing w:val="-1"/>
        <w:w w:val="99"/>
        <w:sz w:val="24"/>
        <w:szCs w:val="24"/>
        <w:lang w:val="es-PR" w:eastAsia="es-PR" w:bidi="es-PR"/>
      </w:rPr>
    </w:lvl>
    <w:lvl w:ilvl="2" w:tplc="2AE271FE">
      <w:numFmt w:val="bullet"/>
      <w:lvlText w:val="•"/>
      <w:lvlJc w:val="left"/>
      <w:pPr>
        <w:ind w:left="1766" w:hanging="420"/>
      </w:pPr>
      <w:rPr>
        <w:lang w:val="es-PR" w:eastAsia="es-PR" w:bidi="es-PR"/>
      </w:rPr>
    </w:lvl>
    <w:lvl w:ilvl="3" w:tplc="ABF6A5E6">
      <w:numFmt w:val="bullet"/>
      <w:lvlText w:val="•"/>
      <w:lvlJc w:val="left"/>
      <w:pPr>
        <w:ind w:left="2713" w:hanging="420"/>
      </w:pPr>
      <w:rPr>
        <w:lang w:val="es-PR" w:eastAsia="es-PR" w:bidi="es-PR"/>
      </w:rPr>
    </w:lvl>
    <w:lvl w:ilvl="4" w:tplc="DE5886C2">
      <w:numFmt w:val="bullet"/>
      <w:lvlText w:val="•"/>
      <w:lvlJc w:val="left"/>
      <w:pPr>
        <w:ind w:left="3660" w:hanging="420"/>
      </w:pPr>
      <w:rPr>
        <w:lang w:val="es-PR" w:eastAsia="es-PR" w:bidi="es-PR"/>
      </w:rPr>
    </w:lvl>
    <w:lvl w:ilvl="5" w:tplc="4FE2E008">
      <w:numFmt w:val="bullet"/>
      <w:lvlText w:val="•"/>
      <w:lvlJc w:val="left"/>
      <w:pPr>
        <w:ind w:left="4607" w:hanging="420"/>
      </w:pPr>
      <w:rPr>
        <w:lang w:val="es-PR" w:eastAsia="es-PR" w:bidi="es-PR"/>
      </w:rPr>
    </w:lvl>
    <w:lvl w:ilvl="6" w:tplc="386278B8">
      <w:numFmt w:val="bullet"/>
      <w:lvlText w:val="•"/>
      <w:lvlJc w:val="left"/>
      <w:pPr>
        <w:ind w:left="5554" w:hanging="420"/>
      </w:pPr>
      <w:rPr>
        <w:lang w:val="es-PR" w:eastAsia="es-PR" w:bidi="es-PR"/>
      </w:rPr>
    </w:lvl>
    <w:lvl w:ilvl="7" w:tplc="87042E00">
      <w:numFmt w:val="bullet"/>
      <w:lvlText w:val="•"/>
      <w:lvlJc w:val="left"/>
      <w:pPr>
        <w:ind w:left="6501" w:hanging="420"/>
      </w:pPr>
      <w:rPr>
        <w:lang w:val="es-PR" w:eastAsia="es-PR" w:bidi="es-PR"/>
      </w:rPr>
    </w:lvl>
    <w:lvl w:ilvl="8" w:tplc="3F60AC94">
      <w:numFmt w:val="bullet"/>
      <w:lvlText w:val="•"/>
      <w:lvlJc w:val="left"/>
      <w:pPr>
        <w:ind w:left="7448" w:hanging="420"/>
      </w:pPr>
      <w:rPr>
        <w:lang w:val="es-PR" w:eastAsia="es-PR" w:bidi="es-PR"/>
      </w:rPr>
    </w:lvl>
  </w:abstractNum>
  <w:num w:numId="1">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C8"/>
    <w:rsid w:val="000911C8"/>
    <w:rsid w:val="0040074E"/>
    <w:rsid w:val="00AB0ED4"/>
    <w:rsid w:val="00C2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C645"/>
  <w15:chartTrackingRefBased/>
  <w15:docId w15:val="{7998B8DF-8CEE-46E3-8E96-CCCE1F7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1C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0911C8"/>
    <w:pPr>
      <w:widowControl w:val="0"/>
      <w:autoSpaceDE w:val="0"/>
      <w:autoSpaceDN w:val="0"/>
      <w:ind w:left="1432"/>
      <w:jc w:val="center"/>
      <w:outlineLvl w:val="0"/>
    </w:pPr>
    <w:rPr>
      <w:b/>
      <w:bCs/>
      <w:lang w:val="es-PR" w:eastAsia="es-PR" w:bidi="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1C8"/>
    <w:rPr>
      <w:rFonts w:ascii="Times New Roman" w:eastAsia="Times New Roman" w:hAnsi="Times New Roman" w:cs="Times New Roman"/>
      <w:b/>
      <w:bCs/>
      <w:sz w:val="24"/>
      <w:szCs w:val="24"/>
      <w:lang w:val="es-PR" w:eastAsia="es-PR" w:bidi="es-PR"/>
    </w:rPr>
  </w:style>
  <w:style w:type="paragraph" w:styleId="BodyText">
    <w:name w:val="Body Text"/>
    <w:basedOn w:val="Normal"/>
    <w:link w:val="BodyTextChar"/>
    <w:uiPriority w:val="99"/>
    <w:semiHidden/>
    <w:unhideWhenUsed/>
    <w:qFormat/>
    <w:rsid w:val="000911C8"/>
    <w:pPr>
      <w:widowControl w:val="0"/>
      <w:autoSpaceDE w:val="0"/>
      <w:autoSpaceDN w:val="0"/>
    </w:pPr>
    <w:rPr>
      <w:lang w:val="es-PR" w:eastAsia="es-PR" w:bidi="es-PR"/>
    </w:rPr>
  </w:style>
  <w:style w:type="character" w:customStyle="1" w:styleId="BodyTextChar">
    <w:name w:val="Body Text Char"/>
    <w:basedOn w:val="DefaultParagraphFont"/>
    <w:link w:val="BodyText"/>
    <w:uiPriority w:val="99"/>
    <w:semiHidden/>
    <w:rsid w:val="000911C8"/>
    <w:rPr>
      <w:rFonts w:ascii="Times New Roman" w:eastAsia="Times New Roman" w:hAnsi="Times New Roman" w:cs="Times New Roman"/>
      <w:sz w:val="24"/>
      <w:szCs w:val="24"/>
      <w:lang w:val="es-PR" w:eastAsia="es-PR" w:bidi="es-PR"/>
    </w:rPr>
  </w:style>
  <w:style w:type="paragraph" w:styleId="ListParagraph">
    <w:name w:val="List Paragraph"/>
    <w:basedOn w:val="Normal"/>
    <w:uiPriority w:val="99"/>
    <w:qFormat/>
    <w:rsid w:val="000911C8"/>
    <w:pPr>
      <w:ind w:left="720"/>
    </w:pPr>
  </w:style>
  <w:style w:type="paragraph" w:customStyle="1" w:styleId="TableParagraph">
    <w:name w:val="Table Paragraph"/>
    <w:basedOn w:val="Normal"/>
    <w:uiPriority w:val="1"/>
    <w:qFormat/>
    <w:rsid w:val="000911C8"/>
    <w:pPr>
      <w:widowControl w:val="0"/>
      <w:autoSpaceDE w:val="0"/>
      <w:autoSpaceDN w:val="0"/>
    </w:pPr>
    <w:rPr>
      <w:sz w:val="22"/>
      <w:szCs w:val="22"/>
      <w:lang w:val="es-PR" w:eastAsia="es-PR" w:bidi="es-PR"/>
    </w:rPr>
  </w:style>
  <w:style w:type="table" w:styleId="TableGrid">
    <w:name w:val="Table Grid"/>
    <w:basedOn w:val="TableNormal"/>
    <w:rsid w:val="000911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B9455A2850D419295075C8E883D17" ma:contentTypeVersion="18" ma:contentTypeDescription="Create a new document." ma:contentTypeScope="" ma:versionID="5c76db58d8d2533751cf46e35f43659e">
  <xsd:schema xmlns:xsd="http://www.w3.org/2001/XMLSchema" xmlns:xs="http://www.w3.org/2001/XMLSchema" xmlns:p="http://schemas.microsoft.com/office/2006/metadata/properties" xmlns:ns3="79374e57-a7bc-48d0-89b8-8d1001f4a990" xmlns:ns4="5b799ce1-254e-435f-b951-fcefe8b98965" targetNamespace="http://schemas.microsoft.com/office/2006/metadata/properties" ma:root="true" ma:fieldsID="f94f2c90fe2948ea42a7859699bdb942" ns3:_="" ns4:_="">
    <xsd:import namespace="79374e57-a7bc-48d0-89b8-8d1001f4a990"/>
    <xsd:import namespace="5b799ce1-254e-435f-b951-fcefe8b989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4e57-a7bc-48d0-89b8-8d1001f4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ce1-254e-435f-b951-fcefe8b989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374e57-a7bc-48d0-89b8-8d1001f4a990" xsi:nil="true"/>
  </documentManagement>
</p:properties>
</file>

<file path=customXml/itemProps1.xml><?xml version="1.0" encoding="utf-8"?>
<ds:datastoreItem xmlns:ds="http://schemas.openxmlformats.org/officeDocument/2006/customXml" ds:itemID="{51218157-6B41-47EA-AD49-D1ED21CE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4e57-a7bc-48d0-89b8-8d1001f4a990"/>
    <ds:schemaRef ds:uri="5b799ce1-254e-435f-b951-fcefe8b98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6B763-5F23-4A05-8738-57588209A99C}">
  <ds:schemaRefs>
    <ds:schemaRef ds:uri="http://schemas.microsoft.com/sharepoint/v3/contenttype/forms"/>
  </ds:schemaRefs>
</ds:datastoreItem>
</file>

<file path=customXml/itemProps3.xml><?xml version="1.0" encoding="utf-8"?>
<ds:datastoreItem xmlns:ds="http://schemas.openxmlformats.org/officeDocument/2006/customXml" ds:itemID="{07EF5EA4-9B5C-4623-8FF6-D3EA45EF3FE6}">
  <ds:schemaRefs>
    <ds:schemaRef ds:uri="79374e57-a7bc-48d0-89b8-8d1001f4a990"/>
    <ds:schemaRef ds:uri="http://schemas.microsoft.com/office/infopath/2007/PartnerControls"/>
    <ds:schemaRef ds:uri="http://schemas.microsoft.com/office/2006/documentManagement/types"/>
    <ds:schemaRef ds:uri="5b799ce1-254e-435f-b951-fcefe8b98965"/>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9824</Characters>
  <Application>Microsoft Office Word</Application>
  <DocSecurity>0</DocSecurity>
  <Lines>305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RAMOS RODRIGUEZ</dc:creator>
  <cp:keywords/>
  <dc:description/>
  <cp:lastModifiedBy>JUAN C. VADI FANTAUZZI</cp:lastModifiedBy>
  <cp:revision>2</cp:revision>
  <dcterms:created xsi:type="dcterms:W3CDTF">2024-10-07T15:11:00Z</dcterms:created>
  <dcterms:modified xsi:type="dcterms:W3CDTF">2024-10-07T15:11:00Z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6ae5ac76f625285060355125f3a63decd2525bc64c2c3ed62c7863d243627c9b</vt:lpwstr>
  </property>
  <property fmtid="{D5CDD505-2E9C-101B-9397-08002B2CF9AE}" pid="3" name="ContentTypeId">
    <vt:lpwstr>0x0101003E2B9455A2850D419295075C8E883D17</vt:lpwstr>
  </property>
</Properties>
</file>